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ascii="ＭＳ 明朝" w:hAnsi="ＭＳ 明朝"/>
        </w:rPr>
      </w:pPr>
      <w:r>
        <w:rPr>
          <w:rFonts w:ascii="Century" w:hAnsi="Century" w:eastAsia="ＭＳ 明朝"/>
          <w:kern w:val="2"/>
          <w:sz w:val="21"/>
        </w:rPr>
        <mc:AlternateContent>
          <mc:Choice Requires="wps">
            <w:drawing>
              <wp:anchor simplePos="0" relativeHeight="2" behindDoc="0" locked="0" layoutInCell="1" hidden="0" allowOverlap="1">
                <wp:simplePos x="0" y="0"/>
                <wp:positionH relativeFrom="column">
                  <wp:posOffset>5600700</wp:posOffset>
                </wp:positionH>
                <wp:positionV relativeFrom="paragraph">
                  <wp:posOffset>0</wp:posOffset>
                </wp:positionV>
                <wp:extent cx="534035" cy="6413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534035" cy="641350"/>
                        </a:xfrm>
                        <a:prstGeom prst="rect"/>
                        <a:solidFill>
                          <a:srgbClr val="FFFFFF"/>
                        </a:solidFill>
                        <a:ln w="9525">
                          <a:solidFill>
                            <a:sysClr val="windowText" lastClr="000000"/>
                          </a:solidFill>
                          <a:miter/>
                        </a:ln>
                      </wps:spPr>
                      <wps:txbx>
                        <w:txbxContent>
                          <w:p>
                            <w:pPr>
                              <w:pStyle w:val="0"/>
                              <w:jc w:val="both"/>
                            </w:pPr>
                            <w:r>
                              <w:rPr>
                                <w:rFonts w:hint="eastAsia" w:ascii="Century" w:hAnsi="Century" w:eastAsia="ＭＳ 明朝"/>
                                <w:kern w:val="2"/>
                                <w:sz w:val="21"/>
                              </w:rPr>
                              <w:t>収</w:t>
                            </w:r>
                            <w:r>
                              <w:rPr>
                                <w:rFonts w:hint="eastAsia" w:ascii="Century" w:hAnsi="Century" w:eastAsia="ＭＳ 明朝"/>
                                <w:kern w:val="2"/>
                                <w:sz w:val="21"/>
                              </w:rPr>
                              <w:t xml:space="preserve"> </w:t>
                            </w:r>
                            <w:r>
                              <w:rPr>
                                <w:rFonts w:hint="eastAsia" w:ascii="Century" w:hAnsi="Century" w:eastAsia="ＭＳ 明朝"/>
                                <w:kern w:val="2"/>
                                <w:sz w:val="21"/>
                              </w:rPr>
                              <w:t>入</w:t>
                            </w:r>
                          </w:p>
                          <w:p>
                            <w:pPr>
                              <w:pStyle w:val="0"/>
                              <w:jc w:val="both"/>
                            </w:pPr>
                            <w:r>
                              <w:rPr>
                                <w:rFonts w:hint="eastAsia" w:ascii="Century" w:hAnsi="Century" w:eastAsia="ＭＳ 明朝"/>
                                <w:kern w:val="2"/>
                                <w:sz w:val="21"/>
                              </w:rPr>
                              <w:t>印</w:t>
                            </w:r>
                            <w:r>
                              <w:rPr>
                                <w:rFonts w:hint="eastAsia" w:ascii="Century" w:hAnsi="Century" w:eastAsia="ＭＳ 明朝"/>
                                <w:kern w:val="2"/>
                                <w:sz w:val="21"/>
                              </w:rPr>
                              <w:t xml:space="preserve"> </w:t>
                            </w:r>
                            <w:r>
                              <w:rPr>
                                <w:rFonts w:hint="eastAsia" w:ascii="Century" w:hAnsi="Century" w:eastAsia="ＭＳ 明朝"/>
                                <w:kern w:val="2"/>
                                <w:sz w:val="21"/>
                              </w:rPr>
                              <w:t>紙</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6" style="margin-top:0pt;mso-position-vertical-relative:text;mso-position-horizontal-relative:text;position:absolute;height:50.5pt;width:42.05pt;margin-left:441pt;z-index:2;" o:allowincell="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both"/>
                      </w:pPr>
                      <w:r>
                        <w:rPr>
                          <w:rFonts w:hint="eastAsia" w:ascii="Century" w:hAnsi="Century" w:eastAsia="ＭＳ 明朝"/>
                          <w:kern w:val="2"/>
                          <w:sz w:val="21"/>
                        </w:rPr>
                        <w:t>収</w:t>
                      </w:r>
                      <w:r>
                        <w:rPr>
                          <w:rFonts w:hint="eastAsia" w:ascii="Century" w:hAnsi="Century" w:eastAsia="ＭＳ 明朝"/>
                          <w:kern w:val="2"/>
                          <w:sz w:val="21"/>
                        </w:rPr>
                        <w:t xml:space="preserve"> </w:t>
                      </w:r>
                      <w:r>
                        <w:rPr>
                          <w:rFonts w:hint="eastAsia" w:ascii="Century" w:hAnsi="Century" w:eastAsia="ＭＳ 明朝"/>
                          <w:kern w:val="2"/>
                          <w:sz w:val="21"/>
                        </w:rPr>
                        <w:t>入</w:t>
                      </w:r>
                    </w:p>
                    <w:p>
                      <w:pPr>
                        <w:pStyle w:val="0"/>
                        <w:jc w:val="both"/>
                      </w:pPr>
                      <w:r>
                        <w:rPr>
                          <w:rFonts w:hint="eastAsia" w:ascii="Century" w:hAnsi="Century" w:eastAsia="ＭＳ 明朝"/>
                          <w:kern w:val="2"/>
                          <w:sz w:val="21"/>
                        </w:rPr>
                        <w:t>印</w:t>
                      </w:r>
                      <w:r>
                        <w:rPr>
                          <w:rFonts w:hint="eastAsia" w:ascii="Century" w:hAnsi="Century" w:eastAsia="ＭＳ 明朝"/>
                          <w:kern w:val="2"/>
                          <w:sz w:val="21"/>
                        </w:rPr>
                        <w:t xml:space="preserve"> </w:t>
                      </w:r>
                      <w:r>
                        <w:rPr>
                          <w:rFonts w:hint="eastAsia" w:ascii="Century" w:hAnsi="Century" w:eastAsia="ＭＳ 明朝"/>
                          <w:kern w:val="2"/>
                          <w:sz w:val="21"/>
                        </w:rPr>
                        <w:t>紙</w:t>
                      </w:r>
                    </w:p>
                  </w:txbxContent>
                </v:textbox>
                <v:imagedata o:title=""/>
                <w10:wrap type="none" anchorx="text" anchory="text"/>
              </v:shape>
            </w:pict>
          </mc:Fallback>
        </mc:AlternateContent>
      </w:r>
      <w:r>
        <w:rPr>
          <w:rFonts w:hint="eastAsia" w:ascii="ＭＳ 明朝" w:hAnsi="ＭＳ 明朝" w:eastAsia="ＭＳ 明朝"/>
          <w:kern w:val="2"/>
          <w:sz w:val="21"/>
        </w:rPr>
        <w:t>様式第７号の８（第２７条の２関係）　　　　　　　　　　　　　　　　　　　　　　　　　　　　　</w:t>
      </w:r>
      <w:r>
        <w:rPr>
          <w:rFonts w:hint="eastAsia" w:ascii="ＭＳ 明朝" w:hAnsi="ＭＳ 明朝" w:eastAsia="ＭＳ 明朝"/>
          <w:kern w:val="2"/>
          <w:sz w:val="21"/>
        </w:rPr>
        <w:t xml:space="preserve"> </w:t>
      </w:r>
      <w:r>
        <w:rPr>
          <w:rFonts w:hint="eastAsia" w:ascii="ＭＳ 明朝" w:hAnsi="ＭＳ 明朝" w:eastAsia="ＭＳ 明朝"/>
          <w:kern w:val="2"/>
          <w:sz w:val="21"/>
        </w:rPr>
        <w:t>　　　</w:t>
      </w:r>
    </w:p>
    <w:p>
      <w:pPr>
        <w:pStyle w:val="0"/>
        <w:jc w:val="both"/>
        <w:rPr>
          <w:rFonts w:hint="default" w:ascii="ＭＳ 明朝" w:hAnsi="ＭＳ 明朝"/>
        </w:rPr>
      </w:pPr>
    </w:p>
    <w:p>
      <w:pPr>
        <w:pStyle w:val="0"/>
        <w:jc w:val="both"/>
        <w:rPr>
          <w:rFonts w:hint="default" w:ascii="ＭＳ 明朝" w:hAnsi="ＭＳ 明朝"/>
        </w:rPr>
      </w:pPr>
    </w:p>
    <w:p>
      <w:pPr>
        <w:pStyle w:val="0"/>
        <w:ind w:left="210" w:hanging="210" w:hangingChars="100"/>
        <w:jc w:val="center"/>
        <w:rPr>
          <w:rFonts w:hint="default" w:ascii="ＭＳ 明朝" w:hAnsi="ＭＳ 明朝"/>
          <w:kern w:val="0"/>
        </w:rPr>
      </w:pPr>
      <w:r>
        <w:rPr>
          <w:rFonts w:hint="eastAsia" w:ascii="ＭＳ 明朝" w:hAnsi="ＭＳ 明朝" w:eastAsia="ＭＳ 明朝"/>
          <w:kern w:val="0"/>
          <w:sz w:val="21"/>
        </w:rPr>
        <w:t>印刷物作製請負契約書</w:t>
      </w:r>
    </w:p>
    <w:p>
      <w:pPr>
        <w:pStyle w:val="0"/>
        <w:ind w:left="210" w:hanging="210" w:hangingChars="100"/>
        <w:jc w:val="both"/>
        <w:rPr>
          <w:rFonts w:hint="default" w:ascii="ＭＳ 明朝" w:hAnsi="ＭＳ 明朝"/>
          <w:kern w:val="0"/>
        </w:rPr>
      </w:pPr>
    </w:p>
    <w:p>
      <w:pPr>
        <w:pStyle w:val="0"/>
        <w:ind w:left="210" w:hanging="210" w:hangingChars="100"/>
        <w:jc w:val="both"/>
        <w:rPr>
          <w:rFonts w:hint="default" w:ascii="ＭＳ 明朝" w:hAnsi="ＭＳ 明朝"/>
          <w:kern w:val="0"/>
        </w:rPr>
      </w:pPr>
    </w:p>
    <w:p>
      <w:pPr>
        <w:pStyle w:val="0"/>
        <w:spacing w:line="360" w:lineRule="auto"/>
        <w:ind w:left="210" w:hanging="210" w:hangingChars="100"/>
        <w:jc w:val="both"/>
        <w:rPr>
          <w:rFonts w:hint="default" w:ascii="ＭＳ 明朝" w:hAnsi="ＭＳ 明朝"/>
          <w:kern w:val="0"/>
        </w:rPr>
      </w:pPr>
      <w:r>
        <w:rPr>
          <w:rFonts w:hint="eastAsia" w:ascii="ＭＳ 明朝" w:hAnsi="ＭＳ 明朝" w:eastAsia="ＭＳ 明朝"/>
          <w:kern w:val="0"/>
          <w:sz w:val="21"/>
        </w:rPr>
        <w:t>１　</w:t>
      </w:r>
      <w:r>
        <w:rPr>
          <w:rFonts w:hint="eastAsia" w:ascii="ＭＳ 明朝" w:hAnsi="ＭＳ 明朝" w:eastAsia="ＭＳ 明朝"/>
          <w:spacing w:val="420"/>
          <w:kern w:val="0"/>
          <w:sz w:val="21"/>
          <w:fitText w:val="1260" w:id="1"/>
        </w:rPr>
        <w:t>件</w:t>
      </w:r>
      <w:r>
        <w:rPr>
          <w:rFonts w:hint="eastAsia" w:ascii="ＭＳ 明朝" w:hAnsi="ＭＳ 明朝" w:eastAsia="ＭＳ 明朝"/>
          <w:kern w:val="0"/>
          <w:sz w:val="21"/>
          <w:fitText w:val="1260" w:id="1"/>
        </w:rPr>
        <w:t>名</w:t>
      </w:r>
    </w:p>
    <w:p>
      <w:pPr>
        <w:pStyle w:val="0"/>
        <w:spacing w:line="360" w:lineRule="auto"/>
        <w:ind w:left="210" w:hanging="210" w:hangingChars="100"/>
        <w:jc w:val="both"/>
        <w:rPr>
          <w:rFonts w:hint="default" w:ascii="ＭＳ 明朝" w:hAnsi="ＭＳ 明朝"/>
          <w:kern w:val="0"/>
        </w:rPr>
      </w:pPr>
      <w:r>
        <w:rPr>
          <w:rFonts w:hint="eastAsia" w:ascii="ＭＳ 明朝" w:hAnsi="ＭＳ 明朝" w:eastAsia="ＭＳ 明朝"/>
          <w:kern w:val="0"/>
          <w:sz w:val="21"/>
        </w:rPr>
        <w:t>２　</w:t>
      </w:r>
      <w:r>
        <w:rPr>
          <w:rFonts w:hint="eastAsia" w:ascii="ＭＳ 明朝" w:hAnsi="ＭＳ 明朝" w:eastAsia="ＭＳ 明朝"/>
          <w:spacing w:val="70"/>
          <w:kern w:val="0"/>
          <w:sz w:val="21"/>
          <w:fitText w:val="1260" w:id="2"/>
        </w:rPr>
        <w:t>納入場</w:t>
      </w:r>
      <w:r>
        <w:rPr>
          <w:rFonts w:hint="eastAsia" w:ascii="ＭＳ 明朝" w:hAnsi="ＭＳ 明朝" w:eastAsia="ＭＳ 明朝"/>
          <w:spacing w:val="30"/>
          <w:kern w:val="0"/>
          <w:sz w:val="21"/>
          <w:fitText w:val="1260" w:id="2"/>
        </w:rPr>
        <w:t>所</w:t>
      </w:r>
    </w:p>
    <w:tbl>
      <w:tblPr>
        <w:tblStyle w:val="11"/>
        <w:tblW w:w="9540" w:type="dxa"/>
        <w:tblInd w:w="-81" w:type="dxa"/>
        <w:tblLayout w:type="fixed"/>
        <w:tblCellMar>
          <w:top w:w="0" w:type="dxa"/>
          <w:left w:w="99" w:type="dxa"/>
          <w:bottom w:w="0" w:type="dxa"/>
          <w:right w:w="99" w:type="dxa"/>
        </w:tblCellMar>
        <w:tblLook w:firstRow="1" w:lastRow="0" w:firstColumn="1" w:lastColumn="0" w:noHBand="0" w:noVBand="1" w:val="04A0"/>
      </w:tblPr>
      <w:tblGrid>
        <w:gridCol w:w="2715"/>
        <w:gridCol w:w="6825"/>
      </w:tblGrid>
      <w:tr>
        <w:trPr>
          <w:trHeight w:val="810" w:hRule="atLeast"/>
        </w:trPr>
        <w:tc>
          <w:tcPr>
            <w:tcW w:w="2715" w:type="dxa"/>
            <w:tcBorders>
              <w:top w:val="nil"/>
              <w:left w:val="nil"/>
              <w:bottom w:val="nil"/>
              <w:right w:val="nil"/>
              <w:tl2br w:val="none" w:color="auto" w:sz="0" w:space="0"/>
              <w:tr2bl w:val="none" w:color="auto" w:sz="0" w:space="0"/>
            </w:tcBorders>
            <w:vAlign w:val="top"/>
          </w:tcPr>
          <w:p>
            <w:pPr>
              <w:pStyle w:val="0"/>
              <w:spacing w:line="360" w:lineRule="auto"/>
              <w:ind w:left="80" w:leftChars="38"/>
              <w:jc w:val="both"/>
              <w:rPr>
                <w:rFonts w:hint="default" w:ascii="ＭＳ 明朝" w:hAnsi="ＭＳ 明朝"/>
                <w:kern w:val="0"/>
              </w:rPr>
            </w:pPr>
            <w:r>
              <w:rPr>
                <w:rFonts w:hint="eastAsia" w:ascii="ＭＳ 明朝" w:hAnsi="ＭＳ 明朝" w:eastAsia="ＭＳ 明朝"/>
                <w:kern w:val="0"/>
                <w:sz w:val="21"/>
              </w:rPr>
              <w:t>３　</w:t>
            </w:r>
            <w:r>
              <w:rPr>
                <w:rFonts w:hint="eastAsia" w:ascii="ＭＳ 明朝" w:hAnsi="ＭＳ 明朝" w:eastAsia="ＭＳ 明朝"/>
                <w:spacing w:val="60"/>
                <w:kern w:val="0"/>
                <w:sz w:val="21"/>
                <w:fitText w:val="1200" w:id="3"/>
              </w:rPr>
              <w:t>履行期</w:t>
            </w:r>
            <w:r>
              <w:rPr>
                <w:rFonts w:hint="eastAsia" w:ascii="ＭＳ 明朝" w:hAnsi="ＭＳ 明朝" w:eastAsia="ＭＳ 明朝"/>
                <w:kern w:val="0"/>
                <w:sz w:val="21"/>
                <w:fitText w:val="1200" w:id="3"/>
              </w:rPr>
              <w:t>間</w:t>
            </w:r>
          </w:p>
          <w:p>
            <w:pPr>
              <w:pStyle w:val="0"/>
              <w:spacing w:line="360" w:lineRule="auto"/>
              <w:ind w:left="210" w:hanging="210" w:hangingChars="100"/>
              <w:jc w:val="both"/>
              <w:rPr>
                <w:rFonts w:hint="default" w:ascii="ＭＳ 明朝" w:hAnsi="ＭＳ 明朝"/>
                <w:kern w:val="0"/>
              </w:rPr>
            </w:pPr>
          </w:p>
        </w:tc>
        <w:tc>
          <w:tcPr>
            <w:tcW w:w="6825" w:type="dxa"/>
            <w:tcBorders>
              <w:top w:val="nil"/>
              <w:left w:val="nil"/>
              <w:bottom w:val="nil"/>
              <w:right w:val="nil"/>
              <w:tl2br w:val="none" w:color="auto" w:sz="0" w:space="0"/>
              <w:tr2bl w:val="none" w:color="auto" w:sz="0" w:space="0"/>
            </w:tcBorders>
            <w:vAlign w:val="top"/>
          </w:tcPr>
          <w:p>
            <w:pPr>
              <w:pStyle w:val="0"/>
              <w:spacing w:line="360" w:lineRule="auto"/>
              <w:ind w:firstLine="210" w:firstLineChars="100"/>
              <w:jc w:val="both"/>
              <w:rPr>
                <w:rFonts w:hint="default" w:ascii="ＭＳ 明朝" w:hAnsi="ＭＳ 明朝"/>
                <w:kern w:val="0"/>
              </w:rPr>
            </w:pPr>
            <w:r>
              <w:rPr>
                <w:rFonts w:hint="eastAsia" w:ascii="ＭＳ 明朝" w:hAnsi="ＭＳ 明朝" w:eastAsia="ＭＳ 明朝"/>
                <w:kern w:val="0"/>
                <w:sz w:val="21"/>
              </w:rPr>
              <w:t>　　　　　年　　月　　日　から</w:t>
            </w:r>
          </w:p>
          <w:p>
            <w:pPr>
              <w:pStyle w:val="0"/>
              <w:spacing w:line="360" w:lineRule="auto"/>
              <w:ind w:firstLine="210" w:firstLineChars="100"/>
              <w:jc w:val="both"/>
              <w:rPr>
                <w:rFonts w:hint="default" w:ascii="ＭＳ 明朝" w:hAnsi="ＭＳ 明朝"/>
                <w:kern w:val="0"/>
              </w:rPr>
            </w:pPr>
            <w:r>
              <w:rPr>
                <w:rFonts w:hint="eastAsia" w:ascii="ＭＳ 明朝" w:hAnsi="ＭＳ 明朝" w:eastAsia="ＭＳ 明朝"/>
                <w:kern w:val="0"/>
                <w:sz w:val="21"/>
              </w:rPr>
              <w:t>　　　　　年　　月　　日　まで　（　　　　日間）</w:t>
            </w:r>
          </w:p>
        </w:tc>
      </w:tr>
    </w:tbl>
    <w:p>
      <w:pPr>
        <w:pStyle w:val="0"/>
        <w:ind w:left="210" w:hanging="210" w:hangingChars="100"/>
        <w:jc w:val="both"/>
        <w:rPr>
          <w:rFonts w:hint="default" w:ascii="ＭＳ 明朝" w:hAnsi="ＭＳ 明朝"/>
          <w:kern w:val="0"/>
        </w:rPr>
      </w:pPr>
      <w:r>
        <w:rPr>
          <w:rFonts w:hint="eastAsia" w:ascii="ＭＳ 明朝" w:hAnsi="ＭＳ 明朝" w:eastAsia="ＭＳ 明朝"/>
          <w:kern w:val="0"/>
          <w:sz w:val="21"/>
        </w:rPr>
        <w:t>４　</w:t>
      </w:r>
      <w:r>
        <w:rPr>
          <w:rFonts w:hint="eastAsia" w:ascii="ＭＳ 明朝" w:hAnsi="ＭＳ 明朝" w:eastAsia="ＭＳ 明朝"/>
          <w:spacing w:val="26"/>
          <w:kern w:val="0"/>
          <w:sz w:val="21"/>
          <w:fitText w:val="1260" w:id="4"/>
        </w:rPr>
        <w:t>請負代金</w:t>
      </w:r>
      <w:r>
        <w:rPr>
          <w:rFonts w:hint="eastAsia" w:ascii="ＭＳ 明朝" w:hAnsi="ＭＳ 明朝" w:eastAsia="ＭＳ 明朝"/>
          <w:spacing w:val="1"/>
          <w:kern w:val="0"/>
          <w:sz w:val="21"/>
          <w:fitText w:val="1260" w:id="4"/>
        </w:rPr>
        <w:t>額</w:t>
      </w:r>
      <w:r>
        <w:rPr>
          <w:rFonts w:hint="eastAsia" w:ascii="ＭＳ 明朝" w:hAnsi="ＭＳ 明朝" w:eastAsia="ＭＳ 明朝"/>
          <w:kern w:val="0"/>
          <w:sz w:val="21"/>
        </w:rPr>
        <w:t>　　　　　　　　金　　　　　　　　　　　　　円</w:t>
      </w:r>
    </w:p>
    <w:p>
      <w:pPr>
        <w:pStyle w:val="0"/>
        <w:ind w:left="210" w:hanging="210" w:hangingChars="100"/>
        <w:jc w:val="both"/>
        <w:rPr>
          <w:rFonts w:hint="default" w:ascii="ＭＳ 明朝" w:hAnsi="ＭＳ 明朝"/>
          <w:kern w:val="0"/>
        </w:rPr>
      </w:pPr>
      <w:r>
        <w:rPr>
          <w:rFonts w:hint="eastAsia" w:ascii="ＭＳ 明朝" w:hAnsi="ＭＳ 明朝" w:eastAsia="ＭＳ 明朝"/>
          <w:kern w:val="0"/>
          <w:sz w:val="21"/>
        </w:rPr>
        <w:t>　　　うち取引に係る消費税</w:t>
      </w:r>
    </w:p>
    <w:p>
      <w:pPr>
        <w:pStyle w:val="0"/>
        <w:ind w:left="210" w:hanging="210" w:hangingChars="100"/>
        <w:jc w:val="both"/>
        <w:rPr>
          <w:rFonts w:hint="default" w:ascii="ＭＳ 明朝" w:hAnsi="ＭＳ 明朝"/>
          <w:kern w:val="0"/>
        </w:rPr>
      </w:pPr>
      <w:r>
        <w:rPr>
          <w:rFonts w:hint="eastAsia" w:ascii="ＭＳ 明朝" w:hAnsi="ＭＳ 明朝" w:eastAsia="ＭＳ 明朝"/>
          <w:kern w:val="0"/>
          <w:sz w:val="21"/>
        </w:rPr>
        <w:t>　　　及び地方消費税の税額　　</w:t>
      </w:r>
      <w:r>
        <w:rPr>
          <w:rFonts w:hint="eastAsia" w:ascii="ＭＳ 明朝" w:hAnsi="ＭＳ 明朝" w:eastAsia="ＭＳ 明朝"/>
          <w:kern w:val="0"/>
          <w:sz w:val="21"/>
        </w:rPr>
        <w:t xml:space="preserve">  </w:t>
      </w:r>
      <w:r>
        <w:rPr>
          <w:rFonts w:hint="eastAsia" w:ascii="ＭＳ 明朝" w:hAnsi="ＭＳ 明朝" w:eastAsia="ＭＳ 明朝"/>
          <w:kern w:val="0"/>
          <w:sz w:val="21"/>
        </w:rPr>
        <w:t>金　　　　　　　　　　　　　円也</w:t>
      </w:r>
    </w:p>
    <w:p>
      <w:pPr>
        <w:pStyle w:val="0"/>
        <w:spacing w:line="360" w:lineRule="auto"/>
        <w:jc w:val="both"/>
        <w:rPr>
          <w:rFonts w:hint="default" w:ascii="ＭＳ 明朝" w:hAnsi="ＭＳ 明朝"/>
          <w:kern w:val="0"/>
        </w:rPr>
      </w:pPr>
      <w:r>
        <w:rPr>
          <w:rFonts w:hint="eastAsia" w:ascii="ＭＳ 明朝" w:hAnsi="ＭＳ 明朝" w:eastAsia="ＭＳ 明朝"/>
          <w:kern w:val="0"/>
          <w:sz w:val="21"/>
        </w:rPr>
        <w:t>５　</w:t>
      </w:r>
      <w:r>
        <w:rPr>
          <w:rFonts w:hint="eastAsia" w:ascii="ＭＳ 明朝" w:hAnsi="ＭＳ 明朝" w:eastAsia="ＭＳ 明朝"/>
          <w:spacing w:val="70"/>
          <w:kern w:val="0"/>
          <w:sz w:val="21"/>
          <w:fitText w:val="1260" w:id="5"/>
        </w:rPr>
        <w:t>支払条</w:t>
      </w:r>
      <w:r>
        <w:rPr>
          <w:rFonts w:hint="eastAsia" w:ascii="ＭＳ 明朝" w:hAnsi="ＭＳ 明朝" w:eastAsia="ＭＳ 明朝"/>
          <w:spacing w:val="30"/>
          <w:kern w:val="0"/>
          <w:sz w:val="21"/>
          <w:fitText w:val="1260" w:id="5"/>
        </w:rPr>
        <w:t>件</w:t>
      </w:r>
      <w:r>
        <w:rPr>
          <w:rFonts w:hint="eastAsia" w:ascii="ＭＳ 明朝" w:hAnsi="ＭＳ 明朝" w:eastAsia="ＭＳ 明朝"/>
          <w:kern w:val="0"/>
          <w:sz w:val="21"/>
        </w:rPr>
        <w:t>　　　　</w:t>
      </w:r>
    </w:p>
    <w:p>
      <w:pPr>
        <w:pStyle w:val="0"/>
        <w:ind w:firstLine="210" w:firstLineChars="100"/>
        <w:jc w:val="both"/>
        <w:rPr>
          <w:rFonts w:hint="default" w:ascii="ＭＳ 明朝" w:hAnsi="ＭＳ 明朝"/>
        </w:rPr>
      </w:pPr>
    </w:p>
    <w:p>
      <w:pPr>
        <w:pStyle w:val="0"/>
        <w:jc w:val="both"/>
        <w:rPr>
          <w:rFonts w:hint="default" w:ascii="ＭＳ 明朝" w:hAnsi="ＭＳ 明朝"/>
        </w:rPr>
      </w:pPr>
      <w:r>
        <w:rPr>
          <w:rFonts w:hint="eastAsia" w:ascii="ＭＳ 明朝" w:hAnsi="ＭＳ 明朝" w:eastAsia="ＭＳ 明朝"/>
          <w:kern w:val="2"/>
          <w:sz w:val="21"/>
        </w:rPr>
        <w:t>　上記の請負契約について，発注者と請負者は，各々の対等な立場における合意に基づいて，別添の条項によって公正な請負契約を締結し，信義に従って誠実にこれを履行するものとする。</w:t>
      </w:r>
    </w:p>
    <w:p>
      <w:pPr>
        <w:pStyle w:val="0"/>
        <w:jc w:val="both"/>
        <w:rPr>
          <w:rFonts w:hint="default" w:ascii="ＭＳ 明朝" w:hAnsi="ＭＳ 明朝"/>
        </w:rPr>
      </w:pPr>
      <w:r>
        <w:rPr>
          <w:rFonts w:hint="eastAsia" w:ascii="ＭＳ 明朝" w:hAnsi="ＭＳ 明朝" w:eastAsia="ＭＳ 明朝"/>
          <w:kern w:val="2"/>
          <w:sz w:val="21"/>
        </w:rPr>
        <w:t>　本契約の証として本書２通を作成し，当事者記名押印の上，各自１通を保有する。</w:t>
      </w:r>
    </w:p>
    <w:p>
      <w:pPr>
        <w:pStyle w:val="0"/>
        <w:ind w:firstLine="210" w:firstLineChars="100"/>
        <w:jc w:val="both"/>
        <w:rPr>
          <w:rFonts w:hint="default" w:ascii="ＭＳ 明朝" w:hAnsi="ＭＳ 明朝"/>
        </w:rPr>
      </w:pPr>
    </w:p>
    <w:p>
      <w:pPr>
        <w:pStyle w:val="0"/>
        <w:ind w:firstLine="210" w:firstLineChars="100"/>
        <w:jc w:val="both"/>
        <w:rPr>
          <w:rFonts w:hint="default" w:ascii="ＭＳ 明朝" w:hAnsi="ＭＳ 明朝"/>
        </w:rPr>
      </w:pPr>
    </w:p>
    <w:p>
      <w:pPr>
        <w:pStyle w:val="0"/>
        <w:ind w:firstLine="210" w:firstLineChars="100"/>
        <w:jc w:val="both"/>
        <w:rPr>
          <w:rFonts w:hint="default" w:ascii="ＭＳ 明朝" w:hAnsi="ＭＳ 明朝"/>
        </w:rPr>
      </w:pP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年</w:t>
      </w:r>
      <w:r>
        <w:rPr>
          <w:rFonts w:hint="eastAsia" w:ascii="ＭＳ 明朝" w:hAnsi="ＭＳ 明朝" w:eastAsia="ＭＳ 明朝"/>
          <w:kern w:val="2"/>
          <w:sz w:val="21"/>
        </w:rPr>
        <w:t xml:space="preserve">    </w:t>
      </w:r>
      <w:r>
        <w:rPr>
          <w:rFonts w:hint="eastAsia" w:ascii="ＭＳ 明朝" w:hAnsi="ＭＳ 明朝" w:eastAsia="ＭＳ 明朝"/>
          <w:kern w:val="2"/>
          <w:sz w:val="21"/>
        </w:rPr>
        <w:t>月</w:t>
      </w:r>
      <w:r>
        <w:rPr>
          <w:rFonts w:hint="eastAsia" w:ascii="ＭＳ 明朝" w:hAnsi="ＭＳ 明朝" w:eastAsia="ＭＳ 明朝"/>
          <w:kern w:val="2"/>
          <w:sz w:val="21"/>
        </w:rPr>
        <w:t xml:space="preserve">    </w:t>
      </w:r>
      <w:r>
        <w:rPr>
          <w:rFonts w:hint="eastAsia" w:ascii="ＭＳ 明朝" w:hAnsi="ＭＳ 明朝" w:eastAsia="ＭＳ 明朝"/>
          <w:kern w:val="2"/>
          <w:sz w:val="21"/>
        </w:rPr>
        <w:t>日</w:t>
      </w:r>
    </w:p>
    <w:p>
      <w:pPr>
        <w:pStyle w:val="0"/>
        <w:ind w:firstLine="210" w:firstLineChars="100"/>
        <w:jc w:val="both"/>
        <w:rPr>
          <w:rFonts w:hint="default" w:ascii="ＭＳ 明朝" w:hAnsi="ＭＳ 明朝"/>
        </w:rPr>
      </w:pPr>
    </w:p>
    <w:p>
      <w:pPr>
        <w:pStyle w:val="0"/>
        <w:ind w:firstLine="2520" w:firstLineChars="1200"/>
        <w:jc w:val="both"/>
        <w:rPr>
          <w:rFonts w:hint="default" w:ascii="ＭＳ 明朝" w:hAnsi="ＭＳ 明朝"/>
        </w:rPr>
      </w:pPr>
      <w:r>
        <w:rPr>
          <w:rFonts w:hint="eastAsia" w:ascii="ＭＳ 明朝" w:hAnsi="ＭＳ 明朝" w:eastAsia="ＭＳ 明朝"/>
          <w:kern w:val="2"/>
          <w:sz w:val="21"/>
        </w:rPr>
        <w:t>発</w:t>
      </w:r>
      <w:r>
        <w:rPr>
          <w:rFonts w:hint="eastAsia" w:ascii="ＭＳ 明朝" w:hAnsi="ＭＳ 明朝" w:eastAsia="ＭＳ 明朝"/>
          <w:kern w:val="2"/>
          <w:sz w:val="21"/>
        </w:rPr>
        <w:t xml:space="preserve"> </w:t>
      </w:r>
      <w:r>
        <w:rPr>
          <w:rFonts w:hint="eastAsia" w:ascii="ＭＳ 明朝" w:hAnsi="ＭＳ 明朝" w:eastAsia="ＭＳ 明朝"/>
          <w:kern w:val="2"/>
          <w:sz w:val="21"/>
        </w:rPr>
        <w:t>注</w:t>
      </w:r>
      <w:r>
        <w:rPr>
          <w:rFonts w:hint="eastAsia" w:ascii="ＭＳ 明朝" w:hAnsi="ＭＳ 明朝" w:eastAsia="ＭＳ 明朝"/>
          <w:kern w:val="2"/>
          <w:sz w:val="21"/>
        </w:rPr>
        <w:t xml:space="preserve"> </w:t>
      </w:r>
      <w:r>
        <w:rPr>
          <w:rFonts w:hint="eastAsia" w:ascii="ＭＳ 明朝" w:hAnsi="ＭＳ 明朝" w:eastAsia="ＭＳ 明朝"/>
          <w:kern w:val="2"/>
          <w:sz w:val="21"/>
        </w:rPr>
        <w:t>者</w:t>
      </w:r>
      <w:r>
        <w:rPr>
          <w:rFonts w:hint="eastAsia" w:ascii="ＭＳ 明朝" w:hAnsi="ＭＳ 明朝" w:eastAsia="ＭＳ 明朝"/>
          <w:kern w:val="2"/>
          <w:sz w:val="21"/>
        </w:rPr>
        <w:t xml:space="preserve">  </w:t>
      </w:r>
      <w:r>
        <w:rPr>
          <w:rFonts w:hint="eastAsia" w:ascii="ＭＳ 明朝" w:hAnsi="ＭＳ 明朝" w:eastAsia="ＭＳ 明朝"/>
          <w:kern w:val="2"/>
          <w:sz w:val="21"/>
        </w:rPr>
        <w:t>住　所　　</w:t>
      </w:r>
    </w:p>
    <w:p>
      <w:pPr>
        <w:pStyle w:val="0"/>
        <w:ind w:firstLine="2730" w:firstLineChars="1300"/>
        <w:jc w:val="both"/>
        <w:rPr>
          <w:rFonts w:hint="default" w:ascii="ＭＳ 明朝" w:hAnsi="ＭＳ 明朝"/>
        </w:rPr>
      </w:pPr>
    </w:p>
    <w:p>
      <w:pPr>
        <w:pStyle w:val="0"/>
        <w:ind w:firstLine="210" w:firstLineChars="100"/>
        <w:jc w:val="both"/>
        <w:rPr>
          <w:rFonts w:hint="default" w:ascii="ＭＳ 明朝" w:hAnsi="ＭＳ 明朝"/>
        </w:rPr>
      </w:pP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氏　名　　　　　　　　　　　　　　　　　㊞</w:t>
      </w:r>
    </w:p>
    <w:p>
      <w:pPr>
        <w:pStyle w:val="0"/>
        <w:jc w:val="both"/>
        <w:rPr>
          <w:rFonts w:hint="default" w:ascii="ＭＳ 明朝" w:hAnsi="ＭＳ 明朝"/>
        </w:rPr>
      </w:pPr>
    </w:p>
    <w:p>
      <w:pPr>
        <w:pStyle w:val="0"/>
        <w:jc w:val="both"/>
        <w:rPr>
          <w:rFonts w:hint="default" w:ascii="ＭＳ 明朝" w:hAnsi="ＭＳ 明朝"/>
        </w:rPr>
      </w:pPr>
    </w:p>
    <w:p>
      <w:pPr>
        <w:pStyle w:val="0"/>
        <w:ind w:firstLine="2520" w:firstLineChars="1200"/>
        <w:jc w:val="both"/>
        <w:rPr>
          <w:rFonts w:hint="default" w:ascii="ＭＳ 明朝" w:hAnsi="ＭＳ 明朝"/>
        </w:rPr>
      </w:pPr>
      <w:r>
        <w:rPr>
          <w:rFonts w:hint="eastAsia" w:ascii="ＭＳ 明朝" w:hAnsi="ＭＳ 明朝" w:eastAsia="ＭＳ 明朝"/>
          <w:kern w:val="2"/>
          <w:sz w:val="21"/>
        </w:rPr>
        <w:t>請</w:t>
      </w:r>
      <w:r>
        <w:rPr>
          <w:rFonts w:hint="eastAsia" w:ascii="ＭＳ 明朝" w:hAnsi="ＭＳ 明朝" w:eastAsia="ＭＳ 明朝"/>
          <w:kern w:val="2"/>
          <w:sz w:val="21"/>
        </w:rPr>
        <w:t xml:space="preserve"> </w:t>
      </w:r>
      <w:r>
        <w:rPr>
          <w:rFonts w:hint="eastAsia" w:ascii="ＭＳ 明朝" w:hAnsi="ＭＳ 明朝" w:eastAsia="ＭＳ 明朝"/>
          <w:kern w:val="2"/>
          <w:sz w:val="21"/>
        </w:rPr>
        <w:t>負</w:t>
      </w:r>
      <w:r>
        <w:rPr>
          <w:rFonts w:hint="eastAsia" w:ascii="ＭＳ 明朝" w:hAnsi="ＭＳ 明朝" w:eastAsia="ＭＳ 明朝"/>
          <w:kern w:val="2"/>
          <w:sz w:val="21"/>
        </w:rPr>
        <w:t xml:space="preserve"> </w:t>
      </w:r>
      <w:r>
        <w:rPr>
          <w:rFonts w:hint="eastAsia" w:ascii="ＭＳ 明朝" w:hAnsi="ＭＳ 明朝" w:eastAsia="ＭＳ 明朝"/>
          <w:kern w:val="2"/>
          <w:sz w:val="21"/>
        </w:rPr>
        <w:t>者</w:t>
      </w:r>
      <w:r>
        <w:rPr>
          <w:rFonts w:hint="eastAsia" w:ascii="ＭＳ 明朝" w:hAnsi="ＭＳ 明朝" w:eastAsia="ＭＳ 明朝"/>
          <w:kern w:val="2"/>
          <w:sz w:val="21"/>
        </w:rPr>
        <w:t xml:space="preserve">  </w:t>
      </w:r>
      <w:r>
        <w:rPr>
          <w:rFonts w:hint="eastAsia" w:ascii="ＭＳ 明朝" w:hAnsi="ＭＳ 明朝" w:eastAsia="ＭＳ 明朝"/>
          <w:kern w:val="2"/>
          <w:sz w:val="21"/>
        </w:rPr>
        <w:t>住　所</w:t>
      </w:r>
    </w:p>
    <w:p>
      <w:pPr>
        <w:pStyle w:val="0"/>
        <w:ind w:firstLine="2730" w:firstLineChars="1300"/>
        <w:jc w:val="both"/>
        <w:rPr>
          <w:rFonts w:hint="default" w:ascii="ＭＳ 明朝" w:hAnsi="ＭＳ 明朝"/>
        </w:rPr>
      </w:pPr>
    </w:p>
    <w:p>
      <w:pPr>
        <w:pStyle w:val="0"/>
        <w:ind w:firstLine="210" w:firstLineChars="100"/>
        <w:jc w:val="both"/>
        <w:rPr>
          <w:rFonts w:hint="default" w:ascii="ＭＳ 明朝" w:hAnsi="ＭＳ 明朝"/>
        </w:rPr>
      </w:pP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氏　名</w:t>
      </w:r>
      <w:r>
        <w:rPr>
          <w:rFonts w:hint="eastAsia" w:ascii="ＭＳ 明朝" w:hAnsi="ＭＳ 明朝" w:eastAsia="ＭＳ 明朝"/>
          <w:kern w:val="2"/>
          <w:sz w:val="21"/>
        </w:rPr>
        <w:t xml:space="preserve">                                  </w:t>
      </w:r>
      <w:r>
        <w:rPr>
          <w:rFonts w:hint="eastAsia" w:ascii="ＭＳ 明朝" w:hAnsi="ＭＳ 明朝" w:eastAsia="ＭＳ 明朝"/>
          <w:kern w:val="2"/>
          <w:sz w:val="21"/>
        </w:rPr>
        <w:t>㊞</w:t>
      </w:r>
    </w:p>
    <w:p>
      <w:pPr>
        <w:pStyle w:val="0"/>
        <w:ind w:firstLine="210" w:firstLineChars="100"/>
        <w:jc w:val="both"/>
        <w:rPr>
          <w:rFonts w:hint="default" w:ascii="ＭＳ 明朝" w:hAnsi="ＭＳ 明朝"/>
        </w:rPr>
      </w:pPr>
    </w:p>
    <w:p>
      <w:pPr>
        <w:pStyle w:val="0"/>
        <w:ind w:firstLine="210" w:firstLineChars="100"/>
        <w:jc w:val="both"/>
        <w:rPr>
          <w:rFonts w:hint="default" w:ascii="ＭＳ 明朝" w:hAnsi="ＭＳ 明朝"/>
        </w:rPr>
      </w:pPr>
    </w:p>
    <w:p>
      <w:pPr>
        <w:pStyle w:val="0"/>
        <w:ind w:firstLine="210" w:firstLineChars="100"/>
        <w:jc w:val="both"/>
        <w:rPr>
          <w:rFonts w:hint="default" w:ascii="ＭＳ 明朝" w:hAnsi="ＭＳ 明朝"/>
        </w:rPr>
      </w:pPr>
    </w:p>
    <w:p>
      <w:pPr>
        <w:pStyle w:val="0"/>
        <w:ind w:firstLine="210" w:firstLineChars="100"/>
        <w:jc w:val="both"/>
        <w:rPr>
          <w:rFonts w:hint="default" w:ascii="ＭＳ 明朝" w:hAnsi="ＭＳ 明朝"/>
        </w:rPr>
      </w:pPr>
    </w:p>
    <w:p>
      <w:pPr>
        <w:pStyle w:val="0"/>
        <w:ind w:firstLine="210" w:firstLineChars="100"/>
        <w:jc w:val="both"/>
        <w:rPr>
          <w:rFonts w:hint="default" w:ascii="ＭＳ 明朝" w:hAnsi="ＭＳ 明朝"/>
        </w:rPr>
      </w:pPr>
    </w:p>
    <w:p>
      <w:pPr>
        <w:pStyle w:val="0"/>
        <w:ind w:firstLine="210" w:firstLineChars="100"/>
        <w:jc w:val="both"/>
        <w:rPr>
          <w:rFonts w:hint="default" w:ascii="ＭＳ 明朝" w:hAnsi="ＭＳ 明朝"/>
        </w:rPr>
      </w:pPr>
      <w:r>
        <w:rPr>
          <w:rFonts w:hint="eastAsia" w:ascii="ＭＳ 明朝" w:hAnsi="ＭＳ 明朝" w:eastAsia="ＭＳ 明朝"/>
          <w:kern w:val="2"/>
          <w:sz w:val="21"/>
        </w:rPr>
        <w:t>（総則）</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第１条　発注者（以下「甲」という。）及び請負者（以下「乙」という。）は，契約書（頭書含む。以下同じ。）記載の印刷製本の請負に関し，この契約書に定めるもののほか，仕様書，見本等（以下「仕様書等」という。）及び甲の指示に従って誠実にこれを履行しなければならない。</w:t>
      </w:r>
    </w:p>
    <w:p>
      <w:pPr>
        <w:pStyle w:val="0"/>
        <w:ind w:firstLine="210" w:firstLineChars="100"/>
        <w:jc w:val="both"/>
        <w:rPr>
          <w:rFonts w:hint="default" w:ascii="ＭＳ 明朝" w:hAnsi="ＭＳ 明朝"/>
        </w:rPr>
      </w:pPr>
      <w:r>
        <w:rPr>
          <w:rFonts w:hint="eastAsia" w:ascii="ＭＳ 明朝" w:hAnsi="ＭＳ 明朝" w:eastAsia="ＭＳ 明朝"/>
          <w:kern w:val="2"/>
          <w:sz w:val="21"/>
        </w:rPr>
        <w:t>（工程表）</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第２条　乙は，この契約締結後７日以内に仕様書等に基づいて，工程表を作成し，甲に提出しなければならない。</w:t>
      </w:r>
    </w:p>
    <w:p>
      <w:pPr>
        <w:pStyle w:val="0"/>
        <w:ind w:firstLine="210" w:firstLineChars="100"/>
        <w:jc w:val="both"/>
        <w:rPr>
          <w:rFonts w:hint="default" w:ascii="ＭＳ 明朝" w:hAnsi="ＭＳ 明朝"/>
        </w:rPr>
      </w:pPr>
      <w:r>
        <w:rPr>
          <w:rFonts w:hint="eastAsia" w:ascii="ＭＳ 明朝" w:hAnsi="ＭＳ 明朝" w:eastAsia="ＭＳ 明朝"/>
          <w:kern w:val="2"/>
          <w:sz w:val="21"/>
        </w:rPr>
        <w:t>（権利義務の譲渡等の禁止）</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第３条　乙は，この契約により生じる権利若しくは義務を第三者に譲渡し，又は承継させてはならない。ただし，信用保証協会及び中小企業信用保険法施行令（昭和２５年政令第３５０号）第１条の３に規定する金融機関に対して売掛債権を譲渡する場合にあっては，この限りでない。</w:t>
      </w:r>
    </w:p>
    <w:p>
      <w:pPr>
        <w:pStyle w:val="0"/>
        <w:ind w:firstLine="210" w:firstLineChars="100"/>
        <w:jc w:val="both"/>
        <w:rPr>
          <w:rFonts w:hint="default" w:ascii="ＭＳ 明朝" w:hAnsi="ＭＳ 明朝"/>
        </w:rPr>
      </w:pPr>
      <w:r>
        <w:rPr>
          <w:rFonts w:hint="eastAsia" w:ascii="ＭＳ 明朝" w:hAnsi="ＭＳ 明朝" w:eastAsia="ＭＳ 明朝"/>
          <w:kern w:val="2"/>
          <w:sz w:val="21"/>
        </w:rPr>
        <w:t>（著作権の譲渡等）</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第４条　乙は，成果物が著作権法（昭和４５年法律第４８号）第２条第１項第１号に規定する著作物（以下「著作物」という。）に該当する場合には，当該著作物に係る同法第２章及び第３章に規定する著作者の権利（同法第２７条及び第２８条の権利を含む。）のうち乙に帰属するもの（同法第２章第２款に規定する著作者人格権を除く。）を成果物の引渡し時に甲に譲渡する。ただし，書面による甲の承諾を得た場合は，この限りでない。</w:t>
      </w:r>
    </w:p>
    <w:p>
      <w:pPr>
        <w:pStyle w:val="0"/>
        <w:ind w:firstLine="210" w:firstLineChars="100"/>
        <w:jc w:val="both"/>
        <w:rPr>
          <w:rFonts w:hint="default" w:ascii="ＭＳ 明朝" w:hAnsi="ＭＳ 明朝"/>
        </w:rPr>
      </w:pPr>
      <w:r>
        <w:rPr>
          <w:rFonts w:hint="eastAsia" w:ascii="ＭＳ 明朝" w:hAnsi="ＭＳ 明朝" w:eastAsia="ＭＳ 明朝"/>
          <w:kern w:val="2"/>
          <w:sz w:val="21"/>
        </w:rPr>
        <w:t>（一括再委託等の禁止）</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第５条　乙は，業務の処理を第三者に委託し，又は請け負わせてはならない。ただし，甲の書面による承諾を得た場合は，この限りでない。</w:t>
      </w:r>
    </w:p>
    <w:p>
      <w:pPr>
        <w:pStyle w:val="0"/>
        <w:ind w:firstLine="210" w:firstLineChars="100"/>
        <w:jc w:val="both"/>
        <w:rPr>
          <w:rFonts w:hint="default" w:ascii="ＭＳ 明朝" w:hAnsi="ＭＳ 明朝"/>
        </w:rPr>
      </w:pPr>
      <w:r>
        <w:rPr>
          <w:rFonts w:hint="eastAsia" w:ascii="ＭＳ 明朝" w:hAnsi="ＭＳ 明朝" w:eastAsia="ＭＳ 明朝"/>
          <w:kern w:val="2"/>
          <w:sz w:val="21"/>
        </w:rPr>
        <w:t>（条件変更等）</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第６条　乙は，この契約の履行に当たり，次の各号のいずれかに該当する事実を発見したときは，その旨を直ちに甲に通知し，その確認を請求しなければならない。</w:t>
      </w:r>
    </w:p>
    <w:p>
      <w:pPr>
        <w:pStyle w:val="0"/>
        <w:jc w:val="both"/>
        <w:rPr>
          <w:rFonts w:hint="default" w:ascii="ＭＳ 明朝" w:hAnsi="ＭＳ 明朝"/>
        </w:rPr>
      </w:pPr>
      <w:r>
        <w:rPr>
          <w:rFonts w:hint="eastAsia" w:ascii="ＭＳ 明朝" w:hAnsi="ＭＳ 明朝" w:eastAsia="ＭＳ 明朝"/>
          <w:kern w:val="2"/>
          <w:sz w:val="21"/>
        </w:rPr>
        <w:t>（１）仕様書等の内容が一致しないこと。</w:t>
      </w:r>
    </w:p>
    <w:p>
      <w:pPr>
        <w:pStyle w:val="0"/>
        <w:jc w:val="both"/>
        <w:rPr>
          <w:rFonts w:hint="default" w:ascii="ＭＳ 明朝" w:hAnsi="ＭＳ 明朝"/>
        </w:rPr>
      </w:pPr>
      <w:r>
        <w:rPr>
          <w:rFonts w:hint="eastAsia" w:ascii="ＭＳ 明朝" w:hAnsi="ＭＳ 明朝" w:eastAsia="ＭＳ 明朝"/>
          <w:kern w:val="2"/>
          <w:sz w:val="21"/>
        </w:rPr>
        <w:t>（２）仕様書等に誤謬又は脱漏があること。</w:t>
      </w:r>
    </w:p>
    <w:p>
      <w:pPr>
        <w:pStyle w:val="0"/>
        <w:jc w:val="both"/>
        <w:rPr>
          <w:rFonts w:hint="default" w:ascii="ＭＳ 明朝" w:hAnsi="ＭＳ 明朝"/>
        </w:rPr>
      </w:pPr>
      <w:r>
        <w:rPr>
          <w:rFonts w:hint="eastAsia" w:ascii="ＭＳ 明朝" w:hAnsi="ＭＳ 明朝" w:eastAsia="ＭＳ 明朝"/>
          <w:kern w:val="2"/>
          <w:sz w:val="21"/>
        </w:rPr>
        <w:t>（３）仕様書等の表示が明確でないこと。</w:t>
      </w:r>
    </w:p>
    <w:p>
      <w:pPr>
        <w:pStyle w:val="0"/>
        <w:jc w:val="both"/>
        <w:rPr>
          <w:rFonts w:hint="default" w:ascii="ＭＳ 明朝" w:hAnsi="ＭＳ 明朝"/>
        </w:rPr>
      </w:pPr>
      <w:r>
        <w:rPr>
          <w:rFonts w:hint="eastAsia" w:ascii="ＭＳ 明朝" w:hAnsi="ＭＳ 明朝" w:eastAsia="ＭＳ 明朝"/>
          <w:kern w:val="2"/>
          <w:sz w:val="21"/>
        </w:rPr>
        <w:t>（４）仕様書等で明示されていない条件について，予期することのできない特別な状態が生じたこと。</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２　甲は，前項の規定による確認を請求されたとき，又は自ら同項各号に掲げる事実を発見したときは，直ちに調査を行わなければならない。</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３　前項の調査の結果により第１項各号に掲げる事実が確認された場合において，必要があると認められるときは，甲は，仕様書等の変更又は訂正を行わなければならない。</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４　前項の規定により仕様書等の変更又は訂正が行われた場合において，必要があると認められるときは，甲は，納入期限若しくは請負金額を変更し，又は乙に損害を及ぼしたときは必要な費用を負担しなければならない。</w:t>
      </w:r>
    </w:p>
    <w:p>
      <w:pPr>
        <w:pStyle w:val="0"/>
        <w:ind w:left="420" w:leftChars="100" w:hanging="210" w:hangingChars="100"/>
        <w:jc w:val="both"/>
        <w:rPr>
          <w:rFonts w:hint="default" w:ascii="ＭＳ 明朝" w:hAnsi="ＭＳ 明朝"/>
        </w:rPr>
      </w:pPr>
      <w:r>
        <w:rPr>
          <w:rFonts w:hint="eastAsia" w:ascii="ＭＳ 明朝" w:hAnsi="ＭＳ 明朝" w:eastAsia="ＭＳ 明朝"/>
          <w:kern w:val="2"/>
          <w:sz w:val="21"/>
        </w:rPr>
        <w:t>（仕様書等の変更）</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第７条　甲は，前条第３項の規定によるほか，必要があると認めるときは，仕様書等の変更内容を乙に通知して仕様書等を変更することができる。この場合において，必要があると認められるときは，甲は，納入期限若しくは請負金額を変更し，又は乙に損害を及ぼしたときは必要な費用を負担しなければならない。</w:t>
      </w:r>
    </w:p>
    <w:p>
      <w:pPr>
        <w:pStyle w:val="0"/>
        <w:ind w:firstLine="210" w:firstLineChars="100"/>
        <w:jc w:val="both"/>
        <w:rPr>
          <w:rFonts w:hint="default" w:ascii="ＭＳ 明朝" w:hAnsi="ＭＳ 明朝"/>
        </w:rPr>
      </w:pPr>
      <w:r>
        <w:rPr>
          <w:rFonts w:hint="eastAsia" w:ascii="ＭＳ 明朝" w:hAnsi="ＭＳ 明朝" w:eastAsia="ＭＳ 明朝"/>
          <w:kern w:val="2"/>
          <w:sz w:val="21"/>
        </w:rPr>
        <w:t>（検査及び引渡し）</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第８条　乙は，成果品を納入しようとするときは，その旨を甲に届け出るものとし，納入場所において，甲の検査を受けなければならない。</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２　甲は，前項の届出があったときは，その日から１０日以内に，乙の立会いの上，検査を行わなければならない。</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３　乙は，前項の検査の結果不合格となり，当該成果品について補正又は新たな印刷製本を求められたときは，直ちに当該補正又は新たな印刷製本を行い，甲にその旨を届け出て再検査を受けなければならない｡この場合において，再検査の期日については，前項の規定を準用する。</w:t>
      </w:r>
    </w:p>
    <w:p>
      <w:pPr>
        <w:pStyle w:val="0"/>
        <w:jc w:val="both"/>
        <w:rPr>
          <w:rFonts w:hint="default" w:ascii="ＭＳ 明朝" w:hAnsi="ＭＳ 明朝"/>
        </w:rPr>
      </w:pPr>
      <w:r>
        <w:rPr>
          <w:rFonts w:hint="eastAsia" w:ascii="ＭＳ 明朝" w:hAnsi="ＭＳ 明朝" w:eastAsia="ＭＳ 明朝"/>
          <w:kern w:val="2"/>
          <w:sz w:val="21"/>
        </w:rPr>
        <w:t>４　検査又は再検査に合格したときをもって，甲に当該成果品の引渡しがあったものとする。</w:t>
      </w:r>
    </w:p>
    <w:p>
      <w:pPr>
        <w:pStyle w:val="0"/>
        <w:ind w:firstLine="210" w:firstLineChars="100"/>
        <w:jc w:val="both"/>
        <w:rPr>
          <w:rFonts w:hint="default" w:ascii="ＭＳ 明朝" w:hAnsi="ＭＳ 明朝"/>
        </w:rPr>
      </w:pPr>
      <w:r>
        <w:rPr>
          <w:rFonts w:hint="eastAsia" w:ascii="ＭＳ 明朝" w:hAnsi="ＭＳ 明朝" w:eastAsia="ＭＳ 明朝"/>
          <w:kern w:val="2"/>
          <w:sz w:val="21"/>
        </w:rPr>
        <w:t>（請負代金の支払）</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第９条　乙は，前条第４項の規定による成果品の引渡し後，書面をもって請負代金の支払を請求するものとする。</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２　甲は，前項の規定による請求を受けたときは，その日から起算して３０日以内（以下「約定期間」という。）に請負代金を支払わなければならない。</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３　甲がその責に帰すべき理由により前条第２項の期間内に検査をしないときは，その期間を経過した日から検査をした日までの日数は，約定期間の日数から差し引くものとする｡この場合において，その遅延日数が約定期間の日数を超えるときは，約定期間は，遅延日数が約定期間の日数を超えた日において満了したものとみなす。</w:t>
      </w:r>
    </w:p>
    <w:p>
      <w:pPr>
        <w:pStyle w:val="0"/>
        <w:ind w:firstLine="210" w:firstLineChars="100"/>
        <w:jc w:val="both"/>
        <w:rPr>
          <w:rFonts w:hint="default" w:ascii="ＭＳ 明朝" w:hAnsi="ＭＳ 明朝"/>
        </w:rPr>
      </w:pPr>
      <w:r>
        <w:rPr>
          <w:rFonts w:hint="eastAsia" w:ascii="ＭＳ 明朝" w:hAnsi="ＭＳ 明朝" w:eastAsia="ＭＳ 明朝"/>
          <w:kern w:val="2"/>
          <w:sz w:val="21"/>
        </w:rPr>
        <w:t>（部分払）</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第１０条　乙は，契約書又は仕様書等に数回に分けて請負代金を支払う旨の表示があるときは，当該指定期間ごとに成果品を納品しなければならない。</w:t>
      </w:r>
    </w:p>
    <w:p>
      <w:pPr>
        <w:pStyle w:val="0"/>
        <w:jc w:val="both"/>
        <w:rPr>
          <w:rFonts w:hint="default" w:ascii="ＭＳ 明朝" w:hAnsi="ＭＳ 明朝"/>
        </w:rPr>
      </w:pPr>
      <w:r>
        <w:rPr>
          <w:rFonts w:hint="eastAsia" w:ascii="ＭＳ 明朝" w:hAnsi="ＭＳ 明朝" w:eastAsia="ＭＳ 明朝"/>
          <w:kern w:val="2"/>
          <w:sz w:val="21"/>
        </w:rPr>
        <w:t>２　第８条第２項から前条までの規定は，前項の場合において準用する。</w:t>
      </w:r>
    </w:p>
    <w:p>
      <w:pPr>
        <w:pStyle w:val="0"/>
        <w:ind w:firstLine="210" w:firstLineChars="100"/>
        <w:jc w:val="both"/>
        <w:rPr>
          <w:rFonts w:hint="default" w:ascii="ＭＳ 明朝" w:hAnsi="ＭＳ 明朝"/>
        </w:rPr>
      </w:pPr>
      <w:r>
        <w:rPr>
          <w:rFonts w:hint="eastAsia" w:ascii="ＭＳ 明朝" w:hAnsi="ＭＳ 明朝" w:eastAsia="ＭＳ 明朝"/>
          <w:kern w:val="2"/>
          <w:sz w:val="21"/>
        </w:rPr>
        <w:t>（第三者による代理受領）</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第１１条　乙は，甲の書面による承諾を得て請負代金の全部又は一部の受領につき，第三者を代理人とすることができる。</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２　甲は，前項の規定により乙が第三者を代理人とした場合において，乙の提出する支払請求書に当該第三者が乙の代理人である旨の明記がなされていないときは，請負代金の支払はしないものとする。</w:t>
      </w:r>
    </w:p>
    <w:p>
      <w:pPr>
        <w:pStyle w:val="0"/>
        <w:ind w:firstLine="210" w:firstLineChars="100"/>
        <w:jc w:val="both"/>
        <w:rPr>
          <w:rFonts w:hint="default" w:ascii="ＭＳ 明朝" w:hAnsi="ＭＳ 明朝"/>
        </w:rPr>
      </w:pPr>
      <w:r>
        <w:rPr>
          <w:rFonts w:hint="eastAsia" w:ascii="ＭＳ 明朝" w:hAnsi="ＭＳ 明朝" w:eastAsia="ＭＳ 明朝"/>
          <w:kern w:val="2"/>
          <w:sz w:val="21"/>
        </w:rPr>
        <w:t>（危険負担）</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第１２条　第８条第４項の規定による成果品の引渡し以前に生じた当該成果品の滅失，き損その他の損害については，それが甲の責に帰すべき理由による場合を除き，乙の負担とする。</w:t>
      </w:r>
    </w:p>
    <w:p>
      <w:pPr>
        <w:pStyle w:val="0"/>
        <w:ind w:firstLine="210" w:firstLineChars="100"/>
        <w:jc w:val="both"/>
        <w:rPr>
          <w:rFonts w:hint="default" w:ascii="ＭＳ 明朝" w:hAnsi="ＭＳ 明朝"/>
        </w:rPr>
      </w:pPr>
      <w:r>
        <w:rPr>
          <w:rFonts w:hint="eastAsia" w:ascii="ＭＳ 明朝" w:hAnsi="ＭＳ 明朝" w:eastAsia="ＭＳ 明朝"/>
          <w:kern w:val="2"/>
          <w:sz w:val="21"/>
        </w:rPr>
        <w:t>（契約不適合責任）</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第１３条　第８条第４項の規定による成果品の引渡し後，当該成果品に損傷等を発見した場合において，それが甲の責に帰すべき理由による場合を除き，乙は，甲の指定する期日までにこれを良品と交換するものとする。</w:t>
      </w:r>
    </w:p>
    <w:p>
      <w:pPr>
        <w:pStyle w:val="0"/>
        <w:ind w:firstLine="210" w:firstLineChars="100"/>
        <w:jc w:val="both"/>
        <w:rPr>
          <w:rFonts w:hint="default" w:ascii="ＭＳ 明朝" w:hAnsi="ＭＳ 明朝"/>
        </w:rPr>
      </w:pPr>
      <w:r>
        <w:rPr>
          <w:rFonts w:hint="eastAsia" w:ascii="ＭＳ 明朝" w:hAnsi="ＭＳ 明朝" w:eastAsia="ＭＳ 明朝"/>
          <w:kern w:val="2"/>
          <w:sz w:val="21"/>
        </w:rPr>
        <w:t>（履行遅延による損害金）</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第１４条　乙の責に帰すべき理由により納入期限までに成果品を納入することができない場合において，納入期限後相当の期間内に納入する見込みがあるときは，甲は，乙から損害金を徴収して納入期限を延長することができる。</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２　前項の損害金の額は，未納部分に相応する請負代金額につき，延長前の納入期限満了の日から納入の日までの期間について，その日数に応じ，この契約の日における政府契約の支払遅延防止等に関する法律（昭和２４年法律第２５６号）第８条第１項の規定に基づき財務大臣が銀行の一般貸付利率を勘案して決定する率（以下「財務大臣が定める率」という。）を乗じて計算した額とする。</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３　甲の責に帰すべき理由により第９条第２項の規定による請負代金の支払が遅れた場合において，乙は，未受領金額につき，約定期間満了の日の翌日から請負代金支払の日までの期間について，その日数に応じ，財務大臣が定める率を乗じて計算した額の遅延利息を甲に請求することができる。</w:t>
      </w:r>
    </w:p>
    <w:p>
      <w:pPr>
        <w:pStyle w:val="0"/>
        <w:ind w:firstLine="210" w:firstLineChars="100"/>
        <w:jc w:val="both"/>
        <w:rPr>
          <w:rFonts w:hint="default" w:ascii="ＭＳ 明朝" w:hAnsi="ＭＳ 明朝"/>
        </w:rPr>
      </w:pPr>
      <w:r>
        <w:rPr>
          <w:rFonts w:hint="eastAsia" w:ascii="ＭＳ 明朝" w:hAnsi="ＭＳ 明朝" w:eastAsia="ＭＳ 明朝"/>
          <w:kern w:val="2"/>
          <w:sz w:val="21"/>
        </w:rPr>
        <w:t>（甲の解除権）</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第１５条　甲は，乙が次の各号のいずれかに該当するときは，契約の全部又は一部を解除することができる。</w:t>
      </w:r>
    </w:p>
    <w:p>
      <w:pPr>
        <w:pStyle w:val="0"/>
        <w:jc w:val="both"/>
        <w:rPr>
          <w:rFonts w:hint="default" w:ascii="ＭＳ 明朝" w:hAnsi="ＭＳ 明朝"/>
        </w:rPr>
      </w:pPr>
      <w:r>
        <w:rPr>
          <w:rFonts w:hint="eastAsia" w:ascii="ＭＳ 明朝" w:hAnsi="ＭＳ 明朝" w:eastAsia="ＭＳ 明朝"/>
          <w:kern w:val="2"/>
          <w:sz w:val="21"/>
        </w:rPr>
        <w:t>（１）その責に帰すべき理由により納入期限までに成果品を納入する見込みがないと認められるとき。</w:t>
      </w:r>
    </w:p>
    <w:p>
      <w:pPr>
        <w:pStyle w:val="0"/>
        <w:jc w:val="both"/>
        <w:rPr>
          <w:rFonts w:hint="default" w:ascii="ＭＳ 明朝" w:hAnsi="ＭＳ 明朝"/>
        </w:rPr>
      </w:pPr>
      <w:r>
        <w:rPr>
          <w:rFonts w:hint="eastAsia" w:ascii="ＭＳ 明朝" w:hAnsi="ＭＳ 明朝" w:eastAsia="ＭＳ 明朝"/>
          <w:kern w:val="2"/>
          <w:sz w:val="21"/>
        </w:rPr>
        <w:t>（２）契約の締結又は履行につき，不正の行為があったとき。</w:t>
      </w:r>
    </w:p>
    <w:p>
      <w:pPr>
        <w:pStyle w:val="0"/>
        <w:jc w:val="both"/>
        <w:rPr>
          <w:rFonts w:hint="default" w:ascii="ＭＳ 明朝" w:hAnsi="ＭＳ 明朝"/>
        </w:rPr>
      </w:pPr>
      <w:r>
        <w:rPr>
          <w:rFonts w:hint="eastAsia" w:ascii="ＭＳ 明朝" w:hAnsi="ＭＳ 明朝" w:eastAsia="ＭＳ 明朝"/>
          <w:kern w:val="2"/>
          <w:sz w:val="21"/>
        </w:rPr>
        <w:t>（３）正当な理由がないのに，甲の指示に従わないとき。</w:t>
      </w:r>
    </w:p>
    <w:p>
      <w:pPr>
        <w:pStyle w:val="0"/>
        <w:jc w:val="both"/>
        <w:rPr>
          <w:rFonts w:hint="default" w:ascii="ＭＳ 明朝" w:hAnsi="ＭＳ 明朝"/>
        </w:rPr>
      </w:pPr>
      <w:r>
        <w:rPr>
          <w:rFonts w:hint="eastAsia" w:ascii="ＭＳ 明朝" w:hAnsi="ＭＳ 明朝" w:eastAsia="ＭＳ 明朝"/>
          <w:kern w:val="2"/>
          <w:sz w:val="21"/>
        </w:rPr>
        <w:t>（４）第３条又は第５条の規定に違反したとき。</w:t>
      </w:r>
    </w:p>
    <w:p>
      <w:pPr>
        <w:pStyle w:val="0"/>
        <w:jc w:val="both"/>
        <w:rPr>
          <w:rFonts w:hint="default" w:ascii="ＭＳ 明朝" w:hAnsi="ＭＳ 明朝"/>
        </w:rPr>
      </w:pPr>
      <w:r>
        <w:rPr>
          <w:rFonts w:hint="eastAsia" w:ascii="ＭＳ 明朝" w:hAnsi="ＭＳ 明朝" w:eastAsia="ＭＳ 明朝"/>
          <w:kern w:val="2"/>
          <w:sz w:val="21"/>
        </w:rPr>
        <w:t>（５）個人情報の取扱いにおいて，不適切な行為があったとき。</w:t>
      </w:r>
    </w:p>
    <w:p>
      <w:pPr>
        <w:pStyle w:val="0"/>
        <w:ind w:left="420" w:hanging="420" w:hangingChars="200"/>
        <w:jc w:val="both"/>
        <w:rPr>
          <w:rFonts w:hint="default" w:ascii="ＭＳ 明朝" w:hAnsi="ＭＳ 明朝"/>
        </w:rPr>
      </w:pPr>
      <w:r>
        <w:rPr>
          <w:rFonts w:hint="eastAsia" w:ascii="ＭＳ 明朝" w:hAnsi="ＭＳ 明朝" w:eastAsia="ＭＳ 明朝"/>
          <w:kern w:val="2"/>
          <w:sz w:val="21"/>
        </w:rPr>
        <w:t>（６）前各号に掲げる場合のほか，契約に違反し，その違反により契約の目的を達することができないと認められるとき。</w:t>
      </w:r>
    </w:p>
    <w:p>
      <w:pPr>
        <w:pStyle w:val="0"/>
        <w:jc w:val="both"/>
        <w:rPr>
          <w:rFonts w:hint="default" w:ascii="ＭＳ 明朝" w:hAnsi="ＭＳ 明朝"/>
        </w:rPr>
      </w:pPr>
      <w:r>
        <w:rPr>
          <w:rFonts w:hint="eastAsia" w:ascii="ＭＳ 明朝" w:hAnsi="ＭＳ 明朝" w:eastAsia="ＭＳ 明朝"/>
          <w:kern w:val="2"/>
          <w:sz w:val="21"/>
        </w:rPr>
        <w:t>（７）正当な理由がないのに，契約の解除を申し出たとき。</w:t>
      </w:r>
    </w:p>
    <w:p>
      <w:pPr>
        <w:pStyle w:val="0"/>
        <w:jc w:val="both"/>
        <w:rPr>
          <w:rFonts w:hint="default" w:ascii="ＭＳ 明朝" w:hAnsi="ＭＳ 明朝"/>
        </w:rPr>
      </w:pPr>
      <w:r>
        <w:rPr>
          <w:rFonts w:hint="eastAsia" w:ascii="ＭＳ 明朝" w:hAnsi="ＭＳ 明朝" w:eastAsia="ＭＳ 明朝"/>
          <w:kern w:val="2"/>
          <w:sz w:val="21"/>
        </w:rPr>
        <w:t>（８）乙が次のいずれかに該当するとき。</w:t>
      </w:r>
    </w:p>
    <w:p>
      <w:pPr>
        <w:pStyle w:val="0"/>
        <w:ind w:left="630" w:leftChars="200" w:hanging="210" w:hangingChars="100"/>
        <w:jc w:val="both"/>
        <w:rPr>
          <w:rFonts w:hint="default" w:ascii="ＭＳ 明朝" w:hAnsi="ＭＳ 明朝"/>
        </w:rPr>
      </w:pPr>
      <w:r>
        <w:rPr>
          <w:rFonts w:hint="eastAsia" w:ascii="ＭＳ 明朝" w:hAnsi="ＭＳ 明朝" w:eastAsia="ＭＳ 明朝"/>
          <w:kern w:val="2"/>
          <w:sz w:val="21"/>
        </w:rPr>
        <w:t>ア　役員等（乙が個人である場合にはその者を，乙が法人である場合にはその役員又はその支店若しくは常時契約を締結する事務所の代表者をいう。以下この号において同じ。）が暴力団員による不当な行為の防止等に関する法律（平成３年法律第７７号）第２条第６号に規定する暴力団員（以下この号において「暴力団員」という。）であると認められるとき。</w:t>
      </w:r>
    </w:p>
    <w:p>
      <w:pPr>
        <w:pStyle w:val="0"/>
        <w:ind w:left="630" w:leftChars="200" w:hanging="210" w:hangingChars="100"/>
        <w:jc w:val="both"/>
        <w:rPr>
          <w:rFonts w:hint="default" w:ascii="ＭＳ 明朝" w:hAnsi="ＭＳ 明朝"/>
        </w:rPr>
      </w:pPr>
      <w:r>
        <w:rPr>
          <w:rFonts w:hint="eastAsia" w:ascii="ＭＳ 明朝" w:hAnsi="ＭＳ 明朝" w:eastAsia="ＭＳ 明朝"/>
          <w:kern w:val="2"/>
          <w:sz w:val="21"/>
        </w:rPr>
        <w:t>イ　暴力団（暴力団員による不当な行為の防止等に関する法律第２条第２号に規定する暴力団をいう。以下この号において同じ。）又は暴力団員が経営に実質的に関与していると認められるとき。</w:t>
      </w:r>
    </w:p>
    <w:p>
      <w:pPr>
        <w:pStyle w:val="0"/>
        <w:ind w:left="630" w:leftChars="200" w:hanging="210" w:hangingChars="100"/>
        <w:jc w:val="both"/>
        <w:rPr>
          <w:rFonts w:hint="default" w:ascii="ＭＳ 明朝" w:hAnsi="ＭＳ 明朝"/>
        </w:rPr>
      </w:pPr>
      <w:r>
        <w:rPr>
          <w:rFonts w:hint="eastAsia" w:ascii="ＭＳ 明朝" w:hAnsi="ＭＳ 明朝" w:eastAsia="ＭＳ 明朝"/>
          <w:kern w:val="2"/>
          <w:sz w:val="21"/>
        </w:rPr>
        <w:t>ウ　役員等が自己，自社若しくは第三者の不正の利益を図る目的又は第三者に損害を加える目的をもって，暴力団又は暴力団員を利用するなどしたと認められるとき。</w:t>
      </w:r>
    </w:p>
    <w:p>
      <w:pPr>
        <w:pStyle w:val="0"/>
        <w:ind w:left="630" w:leftChars="200" w:hanging="210" w:hangingChars="100"/>
        <w:jc w:val="both"/>
        <w:rPr>
          <w:rFonts w:hint="default" w:ascii="ＭＳ 明朝" w:hAnsi="ＭＳ 明朝"/>
        </w:rPr>
      </w:pPr>
      <w:r>
        <w:rPr>
          <w:rFonts w:hint="eastAsia" w:ascii="ＭＳ 明朝" w:hAnsi="ＭＳ 明朝" w:eastAsia="ＭＳ 明朝"/>
          <w:kern w:val="2"/>
          <w:sz w:val="21"/>
        </w:rPr>
        <w:t>エ　役員等が暴力団若しくは暴力団員に対して資金等を供給し，又は便宜を供与する等直接的又は積極的に暴力団の維持若しくは運営に協力し，又は関与していると認められるとき。</w:t>
      </w:r>
    </w:p>
    <w:p>
      <w:pPr>
        <w:pStyle w:val="0"/>
        <w:ind w:firstLine="420" w:firstLineChars="200"/>
        <w:jc w:val="both"/>
        <w:rPr>
          <w:rFonts w:hint="default" w:ascii="ＭＳ 明朝" w:hAnsi="ＭＳ 明朝"/>
        </w:rPr>
      </w:pPr>
      <w:r>
        <w:rPr>
          <w:rFonts w:hint="eastAsia" w:ascii="ＭＳ 明朝" w:hAnsi="ＭＳ 明朝" w:eastAsia="ＭＳ 明朝"/>
          <w:kern w:val="2"/>
          <w:sz w:val="21"/>
        </w:rPr>
        <w:t>オ　役員等が暴力団又は暴力団員と社会的に非難されるべき関係を有していると認められるとき。</w:t>
      </w:r>
    </w:p>
    <w:p>
      <w:pPr>
        <w:pStyle w:val="0"/>
        <w:ind w:left="630" w:leftChars="200" w:hanging="210" w:hangingChars="100"/>
        <w:jc w:val="both"/>
        <w:rPr>
          <w:rFonts w:hint="default" w:ascii="ＭＳ 明朝" w:hAnsi="ＭＳ 明朝"/>
        </w:rPr>
      </w:pPr>
      <w:r>
        <w:rPr>
          <w:rFonts w:hint="eastAsia" w:ascii="ＭＳ 明朝" w:hAnsi="ＭＳ 明朝" w:eastAsia="ＭＳ 明朝"/>
          <w:kern w:val="2"/>
          <w:sz w:val="21"/>
        </w:rPr>
        <w:t>カ　再委託契約その他の契約に当たり，その相手方がアからオまでのいずれかに該当することを知りながら，当該者と契約を締結したと認められるとき。</w:t>
      </w:r>
    </w:p>
    <w:p>
      <w:pPr>
        <w:pStyle w:val="0"/>
        <w:ind w:left="630" w:leftChars="200" w:hanging="210" w:hangingChars="100"/>
        <w:jc w:val="both"/>
        <w:rPr>
          <w:rFonts w:hint="default" w:ascii="ＭＳ 明朝" w:hAnsi="ＭＳ 明朝"/>
        </w:rPr>
      </w:pPr>
      <w:r>
        <w:rPr>
          <w:rFonts w:hint="eastAsia" w:ascii="ＭＳ 明朝" w:hAnsi="ＭＳ 明朝" w:eastAsia="ＭＳ 明朝"/>
          <w:kern w:val="2"/>
          <w:sz w:val="21"/>
        </w:rPr>
        <w:t>キ　乙がアからオまでのいずれかに該当する者を再委託契約その他の契約の相手方としていた場合（カに該当する場合を除く。）に，甲が乙に対して当該契約の解除を求めたにもかかわらず，乙がこれに従わなかったとき。</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２　甲は，前項の規定により契約を解除した場合は，既に納入された成果品があるときは，当該成果品を検査の上，当該検査に合格した成果品に相応する請負代金を乙に支払うものとする。</w:t>
      </w:r>
    </w:p>
    <w:p>
      <w:pPr>
        <w:pStyle w:val="0"/>
        <w:ind w:firstLine="210" w:firstLineChars="100"/>
        <w:jc w:val="both"/>
        <w:rPr>
          <w:rFonts w:hint="default" w:ascii="ＭＳ 明朝" w:hAnsi="ＭＳ 明朝"/>
        </w:rPr>
      </w:pPr>
      <w:r>
        <w:rPr>
          <w:rFonts w:hint="eastAsia" w:ascii="ＭＳ 明朝" w:hAnsi="ＭＳ 明朝" w:eastAsia="ＭＳ 明朝"/>
          <w:kern w:val="2"/>
          <w:sz w:val="21"/>
        </w:rPr>
        <w:t>（契約が解除された場合等の違約金）</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第１５条の２　乙は，次の各号のいずれかに該当する場合においては，請負代金の１０分の１に相当する額を違約金として甲の指定する期間内に支払わなければならない。</w:t>
      </w:r>
    </w:p>
    <w:p>
      <w:pPr>
        <w:pStyle w:val="0"/>
        <w:jc w:val="both"/>
        <w:rPr>
          <w:rFonts w:hint="default" w:ascii="ＭＳ 明朝" w:hAnsi="ＭＳ 明朝"/>
        </w:rPr>
      </w:pPr>
      <w:r>
        <w:rPr>
          <w:rFonts w:hint="eastAsia" w:ascii="ＭＳ 明朝" w:hAnsi="ＭＳ 明朝" w:eastAsia="ＭＳ 明朝"/>
          <w:kern w:val="2"/>
          <w:sz w:val="21"/>
        </w:rPr>
        <w:t>（１）前条の規定によりこの契約が解除された場合</w:t>
      </w:r>
    </w:p>
    <w:p>
      <w:pPr>
        <w:pStyle w:val="0"/>
        <w:ind w:left="420" w:hanging="420" w:hangingChars="200"/>
        <w:jc w:val="both"/>
        <w:rPr>
          <w:rFonts w:hint="default" w:ascii="ＭＳ 明朝" w:hAnsi="ＭＳ 明朝"/>
        </w:rPr>
      </w:pPr>
      <w:r>
        <w:rPr>
          <w:rFonts w:hint="eastAsia" w:ascii="ＭＳ 明朝" w:hAnsi="ＭＳ 明朝" w:eastAsia="ＭＳ 明朝"/>
          <w:kern w:val="2"/>
          <w:sz w:val="21"/>
        </w:rPr>
        <w:t>（２）乙がその債務の履行を拒否し，又は乙の責に帰すべき事由によって乙の債務について履行不能となった場合</w:t>
      </w:r>
    </w:p>
    <w:p>
      <w:pPr>
        <w:pStyle w:val="0"/>
        <w:jc w:val="both"/>
        <w:rPr>
          <w:rFonts w:hint="default" w:ascii="ＭＳ 明朝" w:hAnsi="ＭＳ 明朝"/>
        </w:rPr>
      </w:pPr>
      <w:r>
        <w:rPr>
          <w:rFonts w:hint="eastAsia" w:ascii="ＭＳ 明朝" w:hAnsi="ＭＳ 明朝" w:eastAsia="ＭＳ 明朝"/>
          <w:kern w:val="2"/>
          <w:sz w:val="21"/>
        </w:rPr>
        <w:t>２　次に掲げる者がこの契約を解除した場合は，前項第２号に該当するものとみなす。</w:t>
      </w:r>
    </w:p>
    <w:p>
      <w:pPr>
        <w:pStyle w:val="0"/>
        <w:ind w:left="420" w:hanging="420" w:hangingChars="200"/>
        <w:jc w:val="both"/>
        <w:rPr>
          <w:rFonts w:hint="default" w:ascii="ＭＳ 明朝" w:hAnsi="ＭＳ 明朝"/>
        </w:rPr>
      </w:pPr>
      <w:r>
        <w:rPr>
          <w:rFonts w:hint="eastAsia" w:ascii="ＭＳ 明朝" w:hAnsi="ＭＳ 明朝" w:eastAsia="ＭＳ 明朝"/>
          <w:kern w:val="2"/>
          <w:sz w:val="21"/>
        </w:rPr>
        <w:t>（１）乙について破産手続開始の決定があった場合において，破産法（平成１６年法律第７５号）の規定により選任された破産管財人</w:t>
      </w:r>
    </w:p>
    <w:p>
      <w:pPr>
        <w:pStyle w:val="0"/>
        <w:ind w:left="420" w:hanging="420" w:hangingChars="200"/>
        <w:jc w:val="both"/>
        <w:rPr>
          <w:rFonts w:hint="default" w:ascii="ＭＳ 明朝" w:hAnsi="ＭＳ 明朝"/>
        </w:rPr>
      </w:pPr>
      <w:r>
        <w:rPr>
          <w:rFonts w:hint="eastAsia" w:ascii="ＭＳ 明朝" w:hAnsi="ＭＳ 明朝" w:eastAsia="ＭＳ 明朝"/>
          <w:kern w:val="2"/>
          <w:sz w:val="21"/>
        </w:rPr>
        <w:t>（２）乙について更生手続開始の決定があった場合において，会社更生法（平成１４年法律第１５４号）の規定により選任された管財人</w:t>
      </w:r>
    </w:p>
    <w:p>
      <w:pPr>
        <w:pStyle w:val="0"/>
        <w:ind w:left="420" w:hanging="420" w:hangingChars="200"/>
        <w:jc w:val="both"/>
        <w:rPr>
          <w:rFonts w:hint="default" w:ascii="ＭＳ 明朝" w:hAnsi="ＭＳ 明朝"/>
        </w:rPr>
      </w:pPr>
      <w:r>
        <w:rPr>
          <w:rFonts w:hint="eastAsia" w:ascii="ＭＳ 明朝" w:hAnsi="ＭＳ 明朝" w:eastAsia="ＭＳ 明朝"/>
          <w:kern w:val="2"/>
          <w:sz w:val="21"/>
        </w:rPr>
        <w:t>（３）乙について再生手続開始の決定があった場合において，民事再生法（平成１１年法律第２２５号）の規定により選任された再生債務者等</w:t>
      </w:r>
    </w:p>
    <w:p>
      <w:pPr>
        <w:pStyle w:val="0"/>
        <w:ind w:firstLine="210" w:firstLineChars="100"/>
        <w:jc w:val="both"/>
        <w:rPr>
          <w:rFonts w:hint="default" w:ascii="ＭＳ 明朝" w:hAnsi="ＭＳ 明朝"/>
        </w:rPr>
      </w:pPr>
      <w:r>
        <w:rPr>
          <w:rFonts w:hint="eastAsia" w:ascii="ＭＳ 明朝" w:hAnsi="ＭＳ 明朝" w:eastAsia="ＭＳ 明朝"/>
          <w:kern w:val="2"/>
          <w:sz w:val="21"/>
        </w:rPr>
        <w:t>（談合その他不正行為による解除）</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第１５条の３　甲は，乙がこの契約に関して，次の各号のいずれかに該当したときは，契約を解除することができる。</w:t>
      </w:r>
    </w:p>
    <w:p>
      <w:pPr>
        <w:pStyle w:val="0"/>
        <w:ind w:left="420" w:hanging="420" w:hangingChars="200"/>
        <w:jc w:val="both"/>
        <w:rPr>
          <w:rFonts w:hint="default" w:ascii="ＭＳ 明朝" w:hAnsi="ＭＳ 明朝"/>
        </w:rPr>
      </w:pPr>
      <w:r>
        <w:rPr>
          <w:rFonts w:hint="eastAsia" w:ascii="ＭＳ 明朝" w:hAnsi="ＭＳ 明朝" w:eastAsia="ＭＳ 明朝"/>
          <w:kern w:val="2"/>
          <w:sz w:val="21"/>
        </w:rPr>
        <w:t>（１）公正取引委員会が，乙に違反行為があったとして私的独占の禁止及び公正取引の確保に関する法律（昭和２２年法律第５４号。以下「独占禁止法」という。）第４９条に規定する排除措置命令（当該排除措置命令がされなかった場合にあっては，独占禁止法第６２条第１項に規定する納付命令。以下同じ。）が確定したとき（確定した当該納付命令が独占禁止法６３条第２項の規定により取り消された場合を含む）。</w:t>
      </w:r>
    </w:p>
    <w:p>
      <w:pPr>
        <w:pStyle w:val="0"/>
        <w:ind w:left="420" w:hanging="420" w:hangingChars="200"/>
        <w:jc w:val="both"/>
        <w:rPr>
          <w:rFonts w:hint="default" w:ascii="ＭＳ 明朝" w:hAnsi="ＭＳ 明朝"/>
        </w:rPr>
      </w:pPr>
      <w:r>
        <w:rPr>
          <w:rFonts w:hint="eastAsia" w:ascii="ＭＳ 明朝" w:hAnsi="ＭＳ 明朝" w:eastAsia="ＭＳ 明朝"/>
          <w:kern w:val="2"/>
          <w:sz w:val="21"/>
        </w:rPr>
        <w:t>（２）独占禁止法第７条の２第１項ただし書，第１０項又は第２０項の規定に該当することにより乙が独占禁止法第７条の２第１項（独占禁止法第８条の３において準用する場合を含む。以下この条において同じ。）の規定による命令を受けなかった場合において，独占禁止法第７条若しくは第８条の２の規定による命令又は独占禁止法第７条の２第１項の規定による命令（これらの命令が乙又は乙が独占禁止法第８条第４号に規定する構成事業者である独占禁止法第２条第２項に規定する事業者団体（以下この条において「乙等」という。）に対して行われた場合にあっては乙等に対するそれらの命令で確定したものをいい，乙等に対して行われていない場合にあっては各名宛人に対するそれらの命令が全て確定した場合における当該命令をいう。以下この条において「排除措置命令等」という。）において，乙が，この契約に関し，独占禁止法第３条又は第８条第１号の規定に違反する行為の実行としての事業活動があったとされたとき。</w:t>
      </w:r>
    </w:p>
    <w:p>
      <w:pPr>
        <w:pStyle w:val="0"/>
        <w:ind w:left="420" w:hanging="420" w:hangingChars="200"/>
        <w:jc w:val="both"/>
        <w:rPr>
          <w:rFonts w:hint="default" w:ascii="ＭＳ 明朝" w:hAnsi="ＭＳ 明朝"/>
        </w:rPr>
      </w:pPr>
      <w:r>
        <w:rPr>
          <w:rFonts w:hint="eastAsia" w:ascii="ＭＳ 明朝" w:hAnsi="ＭＳ 明朝" w:eastAsia="ＭＳ 明朝"/>
          <w:kern w:val="2"/>
          <w:sz w:val="21"/>
        </w:rPr>
        <w:t>（３）排除措置命令等により，乙等に独占禁止法第３条又は第８条第１号の規定に違反する行為があったとされた期間及び当該違反する行為の対象となる取引分野が示された場合において，この契約が，当該機関（排除措置命令等に係る事件について，公正取引委員会が乙等に対し独占禁止法第７条の２第１項の規定による命令を行いこれが確定した場合にあっては，当該命令における課徴金の計算の基礎である当該違反する行為の実行期間（独占禁止法第７条の２第１項に規定する実行期間をいう。）を除く。）に入札（見積書の提出を含む。）が行われたものであり，かつ，当該取引分野に該当するものであるとき。</w:t>
      </w:r>
    </w:p>
    <w:p>
      <w:pPr>
        <w:pStyle w:val="0"/>
        <w:ind w:left="420" w:hanging="420" w:hangingChars="200"/>
        <w:jc w:val="both"/>
        <w:rPr>
          <w:rFonts w:hint="default" w:ascii="ＭＳ 明朝" w:hAnsi="ＭＳ 明朝"/>
        </w:rPr>
      </w:pPr>
      <w:r>
        <w:rPr>
          <w:rFonts w:hint="eastAsia" w:ascii="ＭＳ 明朝" w:hAnsi="ＭＳ 明朝" w:eastAsia="ＭＳ 明朝"/>
          <w:kern w:val="2"/>
          <w:sz w:val="21"/>
        </w:rPr>
        <w:t>（４）乙（乙が法人の場合にあっては，その役員又は使用人）について刑法（明治４０年法律第４５条）第９６条の６又は第１９８条による刑が確定したとき。</w:t>
      </w:r>
    </w:p>
    <w:p>
      <w:pPr>
        <w:pStyle w:val="0"/>
        <w:jc w:val="both"/>
        <w:rPr>
          <w:rFonts w:hint="default" w:ascii="ＭＳ 明朝" w:hAnsi="ＭＳ 明朝"/>
        </w:rPr>
      </w:pPr>
      <w:r>
        <w:rPr>
          <w:rFonts w:hint="eastAsia" w:ascii="ＭＳ 明朝" w:hAnsi="ＭＳ 明朝" w:eastAsia="ＭＳ 明朝"/>
          <w:kern w:val="2"/>
          <w:sz w:val="21"/>
        </w:rPr>
        <w:t>２　前条の規定は，前項の規定による契約の解除の場合に準用する。</w:t>
      </w:r>
    </w:p>
    <w:p>
      <w:pPr>
        <w:pStyle w:val="0"/>
        <w:jc w:val="both"/>
        <w:rPr>
          <w:rFonts w:hint="default" w:ascii="ＭＳ 明朝" w:hAnsi="ＭＳ 明朝"/>
        </w:rPr>
      </w:pPr>
      <w:r>
        <w:rPr>
          <w:rFonts w:hint="eastAsia" w:ascii="ＭＳ 明朝" w:hAnsi="ＭＳ 明朝" w:eastAsia="ＭＳ 明朝"/>
          <w:kern w:val="2"/>
          <w:sz w:val="21"/>
        </w:rPr>
        <w:t>　（甲の任意解除権）</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第１６条　甲は，契約期間内において第１５条第１項及び前条第１項の規定による場合のほか，必要があるときは，契約を解除することができる。</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２　甲は，前項の規定により契約を解除した場合において，これにより乙に損害が生じたときは，その損害を賠償しなければならないものとし，その賠償額は，甲と乙とが協議して書面をもって定める。</w:t>
      </w:r>
    </w:p>
    <w:p>
      <w:pPr>
        <w:pStyle w:val="0"/>
        <w:ind w:firstLine="210" w:firstLineChars="100"/>
        <w:jc w:val="both"/>
        <w:rPr>
          <w:rFonts w:hint="default" w:ascii="ＭＳ 明朝" w:hAnsi="ＭＳ 明朝"/>
        </w:rPr>
      </w:pPr>
      <w:r>
        <w:rPr>
          <w:rFonts w:hint="eastAsia" w:ascii="ＭＳ 明朝" w:hAnsi="ＭＳ 明朝" w:eastAsia="ＭＳ 明朝"/>
          <w:kern w:val="2"/>
          <w:sz w:val="21"/>
        </w:rPr>
        <w:t>（乙の解除権）</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第１７条　乙は，甲が契約に違反し，その違反により契約の目的を達することができないと認めるときは，契約の全部又は一部を解除することができる。</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２　乙は，前項の規定により契約を解除した場合において，これにより損害を被ったときは，その損害の賠償を甲に請求することができる。</w:t>
      </w:r>
    </w:p>
    <w:p>
      <w:pPr>
        <w:pStyle w:val="0"/>
        <w:ind w:firstLine="210" w:firstLineChars="100"/>
        <w:jc w:val="both"/>
        <w:rPr>
          <w:rFonts w:hint="default" w:ascii="ＭＳ 明朝" w:hAnsi="ＭＳ 明朝"/>
        </w:rPr>
      </w:pPr>
      <w:r>
        <w:rPr>
          <w:rFonts w:hint="eastAsia" w:ascii="ＭＳ 明朝" w:hAnsi="ＭＳ 明朝" w:eastAsia="ＭＳ 明朝"/>
          <w:kern w:val="2"/>
          <w:sz w:val="21"/>
        </w:rPr>
        <w:t>（解除に伴う措置）</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第１８条　乙は，契約が解除された場合は，解除の日までに実施した成果品の内容等を書面をもって甲に報告しなければならない。</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２　甲は，前項の規定による報告を受けたときは，実施部分を検査の上，当該検査に合格した部分に相応する請負代金を乙に支払うものとする。</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３　前項の場合において，部分払があったときは，当該部分払の額を同項の検査に合格した部分に相応する請負代金から控除する。</w:t>
      </w:r>
    </w:p>
    <w:p>
      <w:pPr>
        <w:pStyle w:val="0"/>
        <w:ind w:firstLine="210" w:firstLineChars="100"/>
        <w:jc w:val="both"/>
        <w:rPr>
          <w:rFonts w:hint="default" w:ascii="ＭＳ 明朝" w:hAnsi="ＭＳ 明朝"/>
        </w:rPr>
      </w:pPr>
      <w:r>
        <w:rPr>
          <w:rFonts w:hint="eastAsia" w:ascii="ＭＳ 明朝" w:hAnsi="ＭＳ 明朝" w:eastAsia="ＭＳ 明朝"/>
          <w:kern w:val="2"/>
          <w:sz w:val="21"/>
        </w:rPr>
        <w:t>（賠償の予定）</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第１９条　乙は，乙がこの契約に関して第１５条の３第１項各号のいずれかに該当したときは，甲が契約を解除するか否かを問わず，又は契約の完了の前後を問わず請負代金の１００分の１５に相当する額を賠償金として甲の指定する期間内に支払わなければならない。ただし，同項第１号に該当した場合であって，排除措置命令の対象となる行為が不公正な取引方法（昭和５７年公正取引委員会告示第１５号）第６項に規定する不当廉売であるときその他甲が特に認めるときは，この限りでない。</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２　前項の場合において，乙が次の各号のいずれかに該当するときは，同項に規定する請負代金の１００分の１５に相当する額の賠償金に代えて，請負代金の１００分の２０に相当する額の賠償金を甲に支払わなければならない。</w:t>
      </w:r>
    </w:p>
    <w:p>
      <w:pPr>
        <w:pStyle w:val="0"/>
        <w:ind w:left="420" w:hanging="420" w:hangingChars="200"/>
        <w:jc w:val="both"/>
        <w:rPr>
          <w:rFonts w:hint="default" w:ascii="ＭＳ 明朝" w:hAnsi="ＭＳ 明朝"/>
        </w:rPr>
      </w:pPr>
      <w:r>
        <w:rPr>
          <w:rFonts w:hint="eastAsia" w:ascii="ＭＳ 明朝" w:hAnsi="ＭＳ 明朝" w:eastAsia="ＭＳ 明朝"/>
          <w:kern w:val="2"/>
          <w:sz w:val="21"/>
        </w:rPr>
        <w:t>（１）第１５条の３第１項第３号に規定する確定した納付命令について，独占禁止法第７条の２第７項規定の適用があるとき。</w:t>
      </w:r>
    </w:p>
    <w:p>
      <w:pPr>
        <w:pStyle w:val="0"/>
        <w:ind w:left="420" w:hanging="420" w:hangingChars="200"/>
        <w:jc w:val="both"/>
        <w:rPr>
          <w:rFonts w:hint="default" w:ascii="ＭＳ 明朝" w:hAnsi="ＭＳ 明朝"/>
        </w:rPr>
      </w:pPr>
      <w:r>
        <w:rPr>
          <w:rFonts w:hint="eastAsia" w:ascii="ＭＳ 明朝" w:hAnsi="ＭＳ 明朝" w:eastAsia="ＭＳ 明朝"/>
          <w:kern w:val="2"/>
          <w:sz w:val="21"/>
        </w:rPr>
        <w:t>（２）第１５条の３第１項第３号に規定する刑に係る確定判決において，乙が違反行為の首謀者であることが明らかになったとき。</w:t>
      </w:r>
    </w:p>
    <w:p>
      <w:pPr>
        <w:pStyle w:val="0"/>
        <w:ind w:left="420" w:hanging="420" w:hangingChars="200"/>
        <w:jc w:val="both"/>
        <w:rPr>
          <w:rFonts w:hint="default" w:ascii="ＭＳ 明朝" w:hAnsi="ＭＳ 明朝"/>
        </w:rPr>
      </w:pPr>
      <w:r>
        <w:rPr>
          <w:rFonts w:hint="eastAsia" w:ascii="ＭＳ 明朝" w:hAnsi="ＭＳ 明朝" w:eastAsia="ＭＳ 明朝"/>
          <w:kern w:val="2"/>
          <w:sz w:val="21"/>
        </w:rPr>
        <w:t>（３）乙がこの契約に係る印刷製本の請負に関し，独占禁止法等に抵触する違反行為は行っていない旨の誓約書を提出しているとき。</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３　第１項又は第２項の規定は，甲に生じた実際の損害額がこれらの項に規定する賠償金の額を超える場合においては，超過分について甲が乙に賠償を請求することを妨げるものではない。</w:t>
      </w:r>
    </w:p>
    <w:p>
      <w:pPr>
        <w:pStyle w:val="0"/>
        <w:ind w:firstLine="210" w:firstLineChars="100"/>
        <w:jc w:val="both"/>
        <w:rPr>
          <w:rFonts w:hint="default" w:ascii="ＭＳ 明朝" w:hAnsi="ＭＳ 明朝"/>
        </w:rPr>
      </w:pPr>
      <w:r>
        <w:rPr>
          <w:rFonts w:hint="eastAsia" w:ascii="ＭＳ 明朝" w:hAnsi="ＭＳ 明朝" w:eastAsia="ＭＳ 明朝"/>
          <w:kern w:val="2"/>
          <w:sz w:val="21"/>
        </w:rPr>
        <w:t>（賠償金等の徴収）</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第２０条　甲は，乙がこの契約に基づく賠償金，違約金等を甲の指定する期間内に支払わないときは，その支払わない額につき，甲の指定する期間を経過した日から支払の日までの期間について，その日数に応じ，財務大臣が定める率を乗じて計算した額の遅延利息の支払を請求することができる。</w:t>
      </w:r>
    </w:p>
    <w:p>
      <w:pPr>
        <w:pStyle w:val="0"/>
        <w:ind w:firstLine="210" w:firstLineChars="100"/>
        <w:jc w:val="both"/>
        <w:rPr>
          <w:rFonts w:hint="default" w:ascii="ＭＳ 明朝" w:hAnsi="ＭＳ 明朝"/>
        </w:rPr>
      </w:pPr>
      <w:r>
        <w:rPr>
          <w:rFonts w:hint="eastAsia" w:ascii="ＭＳ 明朝" w:hAnsi="ＭＳ 明朝" w:eastAsia="ＭＳ 明朝"/>
          <w:kern w:val="2"/>
          <w:sz w:val="21"/>
        </w:rPr>
        <w:t>（費用の負担）</w:t>
      </w:r>
    </w:p>
    <w:p>
      <w:pPr>
        <w:pStyle w:val="0"/>
        <w:jc w:val="both"/>
        <w:rPr>
          <w:rFonts w:hint="default" w:ascii="ＭＳ 明朝" w:hAnsi="ＭＳ 明朝"/>
        </w:rPr>
      </w:pPr>
      <w:r>
        <w:rPr>
          <w:rFonts w:hint="eastAsia" w:ascii="ＭＳ 明朝" w:hAnsi="ＭＳ 明朝" w:eastAsia="ＭＳ 明朝"/>
          <w:kern w:val="2"/>
          <w:sz w:val="21"/>
        </w:rPr>
        <w:t>第２１条　この契約の締結に要する費用及び成果品納入に要する費用は，乙の負担とする。</w:t>
      </w:r>
    </w:p>
    <w:p>
      <w:pPr>
        <w:pStyle w:val="0"/>
        <w:ind w:firstLine="210" w:firstLineChars="100"/>
        <w:jc w:val="both"/>
        <w:rPr>
          <w:rFonts w:hint="default" w:ascii="ＭＳ 明朝" w:hAnsi="ＭＳ 明朝"/>
        </w:rPr>
      </w:pPr>
      <w:r>
        <w:rPr>
          <w:rFonts w:hint="eastAsia" w:ascii="ＭＳ 明朝" w:hAnsi="ＭＳ 明朝" w:eastAsia="ＭＳ 明朝"/>
          <w:kern w:val="2"/>
          <w:sz w:val="21"/>
        </w:rPr>
        <w:t>（秘密の保持）</w:t>
      </w:r>
    </w:p>
    <w:p>
      <w:pPr>
        <w:pStyle w:val="0"/>
        <w:jc w:val="both"/>
        <w:rPr>
          <w:rFonts w:hint="default" w:ascii="ＭＳ 明朝" w:hAnsi="ＭＳ 明朝"/>
        </w:rPr>
      </w:pPr>
      <w:r>
        <w:rPr>
          <w:rFonts w:hint="eastAsia" w:ascii="ＭＳ 明朝" w:hAnsi="ＭＳ 明朝" w:eastAsia="ＭＳ 明朝"/>
          <w:kern w:val="2"/>
          <w:sz w:val="21"/>
        </w:rPr>
        <w:t>第２２条　乙は，契約上知り得た秘密を他に利用し，又は他人に漏らしてはならない。</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２　甲は，この契約による業務を処理するに当たり特に個人情報を保護するために必要であると認める場合は，この約款に定めるもののほか，個人情報取扱及び暴力団等排除対策特記事項を定めるものとする。</w:t>
      </w:r>
    </w:p>
    <w:p>
      <w:pPr>
        <w:pStyle w:val="0"/>
        <w:ind w:firstLine="210" w:firstLineChars="100"/>
        <w:jc w:val="both"/>
        <w:rPr>
          <w:rFonts w:hint="default" w:ascii="ＭＳ 明朝" w:hAnsi="ＭＳ 明朝"/>
        </w:rPr>
      </w:pPr>
      <w:r>
        <w:rPr>
          <w:rFonts w:hint="eastAsia" w:ascii="ＭＳ 明朝" w:hAnsi="ＭＳ 明朝" w:eastAsia="ＭＳ 明朝"/>
          <w:kern w:val="2"/>
          <w:sz w:val="21"/>
        </w:rPr>
        <w:t>（情報通信の技術を利用する方法）</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第２３条　この契約書において書面により行わなければならないこととされている指示等は，法令に違反しない限りにおいて，電子情報処理組織を使用する方法その他情報通信の技術を利用する方法を用いて行うことができる。ただし，当該方法は書面の交付に準ずるものでなければならない。</w:t>
      </w:r>
    </w:p>
    <w:p>
      <w:pPr>
        <w:pStyle w:val="0"/>
        <w:ind w:firstLine="210" w:firstLineChars="100"/>
        <w:jc w:val="both"/>
        <w:rPr>
          <w:rFonts w:hint="default" w:ascii="ＭＳ 明朝" w:hAnsi="ＭＳ 明朝"/>
        </w:rPr>
      </w:pPr>
      <w:r>
        <w:rPr>
          <w:rFonts w:hint="eastAsia" w:ascii="ＭＳ 明朝" w:hAnsi="ＭＳ 明朝" w:eastAsia="ＭＳ 明朝"/>
          <w:kern w:val="2"/>
          <w:sz w:val="21"/>
        </w:rPr>
        <w:t>（個人情報の保護）</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第２４条　乙は，</w:t>
      </w:r>
      <w:bookmarkStart w:id="0" w:name="_GoBack"/>
      <w:bookmarkEnd w:id="0"/>
      <w:r>
        <w:rPr>
          <w:rFonts w:hint="eastAsia" w:ascii="ＭＳ 明朝" w:hAnsi="ＭＳ 明朝" w:eastAsia="ＭＳ 明朝"/>
          <w:kern w:val="2"/>
          <w:sz w:val="21"/>
        </w:rPr>
        <w:t>個人情報の保護に関する法律（平成１５年法律第５７号）の規定に基づき，この契約に係る業務において取得した個人情報を適正に管理しなければならない。この契約に係る業務が完了した後も，また同様とする。</w:t>
      </w:r>
    </w:p>
    <w:p>
      <w:pPr>
        <w:pStyle w:val="0"/>
        <w:ind w:firstLine="210" w:firstLineChars="100"/>
        <w:jc w:val="both"/>
        <w:rPr>
          <w:rFonts w:hint="default" w:ascii="ＭＳ 明朝" w:hAnsi="ＭＳ 明朝"/>
        </w:rPr>
      </w:pPr>
      <w:r>
        <w:rPr>
          <w:rFonts w:hint="eastAsia" w:ascii="ＭＳ 明朝" w:hAnsi="ＭＳ 明朝" w:eastAsia="ＭＳ 明朝"/>
          <w:kern w:val="2"/>
          <w:sz w:val="21"/>
        </w:rPr>
        <w:t>（疑義の解決）</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第２５条　この契約書に定めのない事項及びこの契約に関して疑義が生じたときは，甲と乙とが協議して定めるものとする。</w:t>
      </w:r>
    </w:p>
    <w:p>
      <w:pPr>
        <w:pStyle w:val="0"/>
        <w:ind w:firstLine="210" w:firstLineChars="100"/>
        <w:jc w:val="both"/>
        <w:rPr>
          <w:rFonts w:hint="default" w:ascii="ＭＳ 明朝" w:hAnsi="ＭＳ 明朝"/>
        </w:rPr>
      </w:pP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備考　</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　この契約書は，必要に応じ適宜補正して使用することができる。</w:t>
      </w:r>
    </w:p>
    <w:sectPr>
      <w:footerReference r:id="rId6" w:type="even"/>
      <w:footerReference r:id="rId7" w:type="default"/>
      <w:footerReference r:id="rId5" w:type="first"/>
      <w:pgSz w:w="11906" w:h="16838"/>
      <w:pgMar w:top="851" w:right="1134" w:bottom="851" w:left="1134" w:header="624" w:footer="510" w:gutter="0"/>
      <w:pgNumType w:start="6"/>
      <w:cols w:space="720"/>
      <w:titlePg w:val="1"/>
      <w:textDirection w:val="lrTb"/>
      <w:docGrid w:type="lines" w:linePitch="4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1"/>
      <w:jc w:val="cente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1"/>
      <w:jc w:val="both"/>
      <w:framePr w:wrap="around" w:hAnchor="margin" w:vAnchor="text" w:x="-4" w:y="13"/>
      <w:rPr>
        <w:rStyle w:val="33"/>
        <w:rFonts w:hint="default"/>
      </w:rPr>
    </w:pPr>
    <w:r>
      <w:rPr>
        <w:rFonts w:hint="eastAsia"/>
      </w:rPr>
      <w:fldChar w:fldCharType="begin"/>
    </w:r>
    <w:r>
      <w:rPr>
        <w:rFonts w:hint="eastAsia"/>
      </w:rPr>
      <w:instrText xml:space="preserve">PAGE  \* MERGEFORMAT </w:instrText>
    </w:r>
    <w:r>
      <w:rPr>
        <w:rFonts w:hint="eastAsia"/>
      </w:rPr>
      <w:fldChar w:fldCharType="end"/>
    </w:r>
  </w:p>
  <w:p>
    <w:pPr>
      <w:pStyle w:val="31"/>
      <w:ind w:right="360"/>
      <w:jc w:val="both"/>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1"/>
      <w:ind w:right="360"/>
      <w:jc w:val="both"/>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VerticalSpacing w:val="20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16"/>
    <w:uiPriority w:val="0"/>
    <w:rPr>
      <w:kern w:val="0"/>
      <w:sz w:val="24"/>
    </w:rPr>
  </w:style>
  <w:style w:type="character" w:styleId="16" w:customStyle="1">
    <w:name w:val="本文 (文字)"/>
    <w:basedOn w:val="10"/>
    <w:next w:val="16"/>
    <w:link w:val="15"/>
    <w:uiPriority w:val="0"/>
    <w:qFormat/>
    <w:rPr>
      <w:kern w:val="2"/>
      <w:sz w:val="21"/>
    </w:rPr>
  </w:style>
  <w:style w:type="paragraph" w:styleId="17">
    <w:name w:val="Plain Text"/>
    <w:basedOn w:val="0"/>
    <w:next w:val="17"/>
    <w:link w:val="18"/>
    <w:uiPriority w:val="0"/>
    <w:rPr>
      <w:rFonts w:ascii="ＭＳ 明朝" w:hAnsi="ＭＳ 明朝"/>
    </w:rPr>
  </w:style>
  <w:style w:type="character" w:styleId="18" w:customStyle="1">
    <w:name w:val="書式なし (文字)"/>
    <w:basedOn w:val="10"/>
    <w:next w:val="18"/>
    <w:link w:val="17"/>
    <w:uiPriority w:val="0"/>
    <w:qFormat/>
    <w:rPr>
      <w:rFonts w:ascii="ＭＳ 明朝" w:hAnsi="ＭＳ 明朝"/>
      <w:kern w:val="2"/>
      <w:sz w:val="21"/>
    </w:rPr>
  </w:style>
  <w:style w:type="paragraph" w:styleId="19">
    <w:name w:val="Body Text Indent"/>
    <w:basedOn w:val="0"/>
    <w:next w:val="19"/>
    <w:link w:val="20"/>
    <w:uiPriority w:val="0"/>
    <w:pPr>
      <w:ind w:left="239" w:leftChars="114"/>
    </w:pPr>
    <w:rPr>
      <w:sz w:val="24"/>
    </w:rPr>
  </w:style>
  <w:style w:type="character" w:styleId="20" w:customStyle="1">
    <w:name w:val="本文インデント (文字)"/>
    <w:basedOn w:val="10"/>
    <w:next w:val="20"/>
    <w:link w:val="19"/>
    <w:uiPriority w:val="0"/>
    <w:qFormat/>
    <w:rPr>
      <w:kern w:val="2"/>
      <w:sz w:val="21"/>
    </w:rPr>
  </w:style>
  <w:style w:type="paragraph" w:styleId="21">
    <w:name w:val="Body Text Indent 2"/>
    <w:basedOn w:val="0"/>
    <w:next w:val="21"/>
    <w:link w:val="22"/>
    <w:uiPriority w:val="0"/>
    <w:pPr>
      <w:ind w:left="240" w:hanging="240" w:hangingChars="100"/>
    </w:pPr>
    <w:rPr>
      <w:rFonts w:ascii="ＭＳ 明朝" w:hAnsi="ＭＳ 明朝"/>
      <w:sz w:val="24"/>
    </w:rPr>
  </w:style>
  <w:style w:type="character" w:styleId="22" w:customStyle="1">
    <w:name w:val="本文インデント 2 (文字)"/>
    <w:basedOn w:val="10"/>
    <w:next w:val="22"/>
    <w:link w:val="21"/>
    <w:uiPriority w:val="0"/>
    <w:qFormat/>
    <w:rPr>
      <w:kern w:val="2"/>
      <w:sz w:val="21"/>
    </w:rPr>
  </w:style>
  <w:style w:type="paragraph" w:styleId="23">
    <w:name w:val="Closing"/>
    <w:basedOn w:val="0"/>
    <w:next w:val="23"/>
    <w:link w:val="24"/>
    <w:uiPriority w:val="0"/>
    <w:pPr>
      <w:jc w:val="right"/>
    </w:pPr>
    <w:rPr>
      <w:sz w:val="24"/>
    </w:rPr>
  </w:style>
  <w:style w:type="character" w:styleId="24" w:customStyle="1">
    <w:name w:val="結語 (文字)"/>
    <w:basedOn w:val="10"/>
    <w:next w:val="24"/>
    <w:link w:val="23"/>
    <w:uiPriority w:val="0"/>
    <w:qFormat/>
    <w:rPr>
      <w:kern w:val="2"/>
      <w:sz w:val="21"/>
    </w:rPr>
  </w:style>
  <w:style w:type="paragraph" w:styleId="25" w:customStyle="1">
    <w:name w:val="Note Heading"/>
    <w:basedOn w:val="0"/>
    <w:next w:val="0"/>
    <w:link w:val="26"/>
    <w:uiPriority w:val="0"/>
    <w:qFormat/>
    <w:pPr>
      <w:jc w:val="center"/>
    </w:pPr>
    <w:rPr>
      <w:sz w:val="24"/>
    </w:rPr>
  </w:style>
  <w:style w:type="character" w:styleId="26" w:customStyle="1">
    <w:name w:val="記 (文字)"/>
    <w:basedOn w:val="10"/>
    <w:next w:val="26"/>
    <w:link w:val="25"/>
    <w:uiPriority w:val="0"/>
    <w:qFormat/>
    <w:rPr>
      <w:kern w:val="2"/>
      <w:sz w:val="21"/>
    </w:rPr>
  </w:style>
  <w:style w:type="paragraph" w:styleId="27">
    <w:name w:val="Body Text Indent 3"/>
    <w:basedOn w:val="0"/>
    <w:next w:val="27"/>
    <w:link w:val="28"/>
    <w:uiPriority w:val="0"/>
    <w:pPr>
      <w:ind w:left="747" w:leftChars="127" w:hanging="480" w:hangingChars="200"/>
    </w:pPr>
    <w:rPr>
      <w:sz w:val="24"/>
    </w:rPr>
  </w:style>
  <w:style w:type="character" w:styleId="28" w:customStyle="1">
    <w:name w:val="本文インデント 3 (文字)"/>
    <w:basedOn w:val="10"/>
    <w:next w:val="28"/>
    <w:link w:val="27"/>
    <w:uiPriority w:val="0"/>
    <w:qFormat/>
    <w:rPr>
      <w:kern w:val="2"/>
      <w:sz w:val="16"/>
    </w:rPr>
  </w:style>
  <w:style w:type="paragraph" w:styleId="29">
    <w:name w:val="header"/>
    <w:basedOn w:val="0"/>
    <w:next w:val="29"/>
    <w:link w:val="30"/>
    <w:uiPriority w:val="0"/>
    <w:pPr>
      <w:tabs>
        <w:tab w:val="center" w:leader="none" w:pos="4252"/>
        <w:tab w:val="right" w:leader="none" w:pos="8504"/>
      </w:tabs>
      <w:snapToGrid w:val="0"/>
    </w:pPr>
  </w:style>
  <w:style w:type="character" w:styleId="30" w:customStyle="1">
    <w:name w:val="ヘッダー (文字)"/>
    <w:basedOn w:val="10"/>
    <w:next w:val="30"/>
    <w:link w:val="29"/>
    <w:uiPriority w:val="0"/>
    <w:qFormat/>
    <w:rPr>
      <w:kern w:val="2"/>
      <w:sz w:val="21"/>
    </w:rPr>
  </w:style>
  <w:style w:type="paragraph" w:styleId="31">
    <w:name w:val="footer"/>
    <w:basedOn w:val="0"/>
    <w:next w:val="31"/>
    <w:link w:val="32"/>
    <w:uiPriority w:val="0"/>
    <w:pPr>
      <w:tabs>
        <w:tab w:val="center" w:leader="none" w:pos="4252"/>
        <w:tab w:val="right" w:leader="none" w:pos="8504"/>
      </w:tabs>
      <w:snapToGrid w:val="0"/>
    </w:pPr>
  </w:style>
  <w:style w:type="character" w:styleId="32" w:customStyle="1">
    <w:name w:val="フッター (文字)"/>
    <w:basedOn w:val="10"/>
    <w:next w:val="32"/>
    <w:link w:val="31"/>
    <w:uiPriority w:val="0"/>
    <w:qFormat/>
    <w:rPr>
      <w:kern w:val="2"/>
      <w:sz w:val="21"/>
    </w:rPr>
  </w:style>
  <w:style w:type="character" w:styleId="33">
    <w:name w:val="page number"/>
    <w:basedOn w:val="10"/>
    <w:next w:val="33"/>
    <w:link w:val="0"/>
    <w:uiPriority w:val="0"/>
  </w:style>
  <w:style w:type="character" w:styleId="34">
    <w:name w:val="Emphasis"/>
    <w:basedOn w:val="10"/>
    <w:next w:val="34"/>
    <w:link w:val="0"/>
    <w:uiPriority w:val="0"/>
    <w:qFormat/>
    <w:rPr>
      <w:i w:val="1"/>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 w:type="paragraph" w:styleId="37">
    <w:name w:val="Balloon Text"/>
    <w:basedOn w:val="0"/>
    <w:next w:val="37"/>
    <w:link w:val="38"/>
    <w:uiPriority w:val="0"/>
    <w:semiHidden/>
    <w:rPr>
      <w:rFonts w:ascii="Arial" w:hAnsi="Arial" w:eastAsia="ＭＳ ゴシック"/>
      <w:sz w:val="18"/>
    </w:rPr>
  </w:style>
  <w:style w:type="character" w:styleId="38" w:customStyle="1">
    <w:name w:val="吹き出し (文字)"/>
    <w:basedOn w:val="10"/>
    <w:next w:val="38"/>
    <w:link w:val="37"/>
    <w:uiPriority w:val="0"/>
    <w:qFormat/>
    <w:rPr>
      <w:rFonts w:ascii="游ゴシック Light" w:hAnsi="游ゴシック Light" w:eastAsia="游ゴシック Light"/>
      <w:kern w:val="2"/>
      <w:sz w:val="18"/>
    </w:rPr>
  </w:style>
  <w:style w:type="character" w:styleId="39">
    <w:name w:val="annotation reference"/>
    <w:basedOn w:val="10"/>
    <w:next w:val="39"/>
    <w:link w:val="0"/>
    <w:uiPriority w:val="0"/>
    <w:semiHidden/>
    <w:rPr>
      <w:sz w:val="18"/>
    </w:rPr>
  </w:style>
  <w:style w:type="paragraph" w:styleId="40">
    <w:name w:val="annotation text"/>
    <w:basedOn w:val="0"/>
    <w:next w:val="40"/>
    <w:link w:val="41"/>
    <w:uiPriority w:val="0"/>
    <w:semiHidden/>
    <w:pPr>
      <w:jc w:val="left"/>
    </w:pPr>
  </w:style>
  <w:style w:type="character" w:styleId="41" w:customStyle="1">
    <w:name w:val="コメント文字列 (文字)"/>
    <w:basedOn w:val="10"/>
    <w:next w:val="41"/>
    <w:link w:val="40"/>
    <w:uiPriority w:val="0"/>
    <w:qFormat/>
    <w:rPr>
      <w:kern w:val="2"/>
      <w:sz w:val="21"/>
    </w:rPr>
  </w:style>
  <w:style w:type="paragraph" w:styleId="42">
    <w:name w:val="annotation subject"/>
    <w:basedOn w:val="40"/>
    <w:next w:val="40"/>
    <w:link w:val="43"/>
    <w:uiPriority w:val="0"/>
    <w:semiHidden/>
    <w:rPr>
      <w:b w:val="1"/>
    </w:rPr>
  </w:style>
  <w:style w:type="character" w:styleId="43" w:customStyle="1">
    <w:name w:val="コメント内容 (文字)"/>
    <w:basedOn w:val="41"/>
    <w:next w:val="43"/>
    <w:link w:val="42"/>
    <w:uiPriority w:val="0"/>
    <w:qFormat/>
    <w:rPr>
      <w:b w:val="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7</Pages>
  <Words>0</Words>
  <Characters>7068</Characters>
  <Application>JUST Note</Application>
  <Lines>251</Lines>
  <Paragraphs>127</Paragraphs>
  <CharactersWithSpaces>7383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2044小山　未珠樹</cp:lastModifiedBy>
  <cp:lastPrinted>2017-12-26T15:52:00Z</cp:lastPrinted>
  <dcterms:created xsi:type="dcterms:W3CDTF">2022-04-08T11:37:00Z</dcterms:created>
  <dcterms:modified xsi:type="dcterms:W3CDTF">2023-03-24T12:37:28Z</dcterms:modified>
  <cp:revision>4</cp:revision>
</cp:coreProperties>
</file>