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="ＭＳ 明朝" w:hAnsi="ＭＳ 明朝"/>
          <w:b w:val="1"/>
          <w:sz w:val="21"/>
        </w:rPr>
      </w:pPr>
      <w:r>
        <w:rPr>
          <w:rFonts w:hint="eastAsia" w:ascii="ＭＳ 明朝" w:hAnsi="ＭＳ 明朝"/>
          <w:b w:val="1"/>
          <w:sz w:val="21"/>
        </w:rPr>
        <w:t>県規則様式第１５号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合併認証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申請書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ind w:firstLine="7350" w:firstLineChars="35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ind w:firstLine="420" w:firstLineChars="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取手市長　殿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jc w:val="right"/>
        <w:rPr>
          <w:rFonts w:hint="default" w:ascii="ＭＳ 明朝" w:hAnsi="ＭＳ 明朝"/>
          <w:sz w:val="21"/>
        </w:rPr>
      </w:pP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住　所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名　称　　　　　　　　　　　　　　　　</w:t>
      </w:r>
    </w:p>
    <w:p>
      <w:pPr>
        <w:pStyle w:val="0"/>
        <w:spacing w:line="300" w:lineRule="exact"/>
        <w:ind w:right="960" w:rightChars="40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代表者氏名</w:t>
      </w:r>
    </w:p>
    <w:p>
      <w:pPr>
        <w:pStyle w:val="0"/>
        <w:wordWrap w:val="0"/>
        <w:spacing w:line="300" w:lineRule="exact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電話番号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住　所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名　称　　　　　　　　　　　　　　　　</w:t>
      </w:r>
    </w:p>
    <w:p>
      <w:pPr>
        <w:pStyle w:val="0"/>
        <w:spacing w:line="300" w:lineRule="exact"/>
        <w:ind w:right="960" w:rightChars="40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代表者氏名</w:t>
      </w:r>
    </w:p>
    <w:p>
      <w:pPr>
        <w:pStyle w:val="0"/>
        <w:wordWrap w:val="0"/>
        <w:spacing w:line="300" w:lineRule="exact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電話番号　　　　　　　　　　　　　　　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特定非営利活動促進法第３４条第５項において準用する同法第１０条第１項の規定により、下記のとおり合併することについて、認証を受けたいので、申請します。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50" w:lineRule="exact"/>
        <w:ind w:left="230" w:leftChars="96" w:right="102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104140</wp:posOffset>
                </wp:positionV>
                <wp:extent cx="1602740" cy="5346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2740" cy="534670"/>
                        </a:xfrm>
                        <a:prstGeom prst="bracketPair">
                          <a:avLst>
                            <a:gd name="adj" fmla="val 1403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8.19pt;mso-position-vertical-relative:text;mso-position-horizontal-relative:text;position:absolute;height:42.1pt;width:126.2pt;margin-left:19.350000000000001pt;z-index:2;" o:spid="_x0000_s1026" o:allowincell="t" o:allowoverlap="t" filled="f" stroked="t" strokecolor="#000000" strokeweight="0.75pt" o:spt="185" type="#_x0000_t185" adj="303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1"/>
        </w:rPr>
        <w:t>　　合併後存続する</w:t>
      </w:r>
    </w:p>
    <w:p>
      <w:pPr>
        <w:pStyle w:val="0"/>
        <w:spacing w:line="350" w:lineRule="exact"/>
        <w:ind w:right="102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　　　　　　　　　　　　特定非営利活動法人の名称</w:t>
      </w:r>
    </w:p>
    <w:p>
      <w:pPr>
        <w:pStyle w:val="0"/>
        <w:spacing w:line="340" w:lineRule="exact"/>
        <w:ind w:firstLine="630" w:firstLineChars="3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合併によって設立する</w:t>
      </w: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代表者の氏名</w:t>
      </w: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主たる事務所の所在地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４　その他の事務所の所在地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５　定款に記載された目的</w:t>
      </w: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eastAsia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（備考）</w:t>
      </w:r>
    </w:p>
    <w:p>
      <w:pPr>
        <w:pStyle w:val="15"/>
        <w:spacing w:line="320" w:lineRule="exact"/>
        <w:ind w:left="440" w:leftChars="1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１　括弧内は、合併の態様に応じていずれかを○で囲むこと。</w:t>
      </w:r>
    </w:p>
    <w:p>
      <w:pPr>
        <w:pStyle w:val="0"/>
        <w:spacing w:line="300" w:lineRule="exact"/>
        <w:ind w:left="440" w:leftChars="1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「３　主たる事務所の所在地」及び「４　その他の事務所の所在地」には、事務所の所在地の町名及び地番まで記載すること。</w:t>
      </w:r>
    </w:p>
    <w:p>
      <w:pPr>
        <w:pStyle w:val="0"/>
        <w:spacing w:line="300" w:lineRule="exact"/>
        <w:ind w:left="440" w:leftChars="1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申請書には次の書類を添付すること。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（１）合併の議決をした社員総会の議事録の謄本　１部</w:t>
      </w:r>
    </w:p>
    <w:p>
      <w:pPr>
        <w:pStyle w:val="0"/>
        <w:spacing w:line="300" w:lineRule="exact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（２）定款　２部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（３）役員に係る次の書類</w:t>
      </w:r>
    </w:p>
    <w:p>
      <w:pPr>
        <w:pStyle w:val="0"/>
        <w:spacing w:line="300" w:lineRule="exact"/>
        <w:ind w:left="680" w:leftChars="2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ア　役員名簿　２部</w:t>
      </w:r>
    </w:p>
    <w:p>
      <w:pPr>
        <w:pStyle w:val="0"/>
        <w:spacing w:line="300" w:lineRule="exact"/>
        <w:ind w:left="680" w:leftChars="2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イ　各役員が法第２０条各号に該当しないこと及び法第２１条の規定に違反しないことを誓約し、並びに就任を承諾する書面の謄本　１部</w:t>
      </w:r>
    </w:p>
    <w:p>
      <w:pPr>
        <w:pStyle w:val="0"/>
        <w:spacing w:line="300" w:lineRule="exact"/>
        <w:ind w:left="680" w:leftChars="2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ウ　各役員の住所又は居所を証する書面　１部</w:t>
      </w:r>
    </w:p>
    <w:p>
      <w:pPr>
        <w:pStyle w:val="0"/>
        <w:spacing w:line="300" w:lineRule="exact"/>
        <w:ind w:left="707" w:leftChars="83" w:hanging="508" w:hangingChars="254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（４）社員のうち１０人以上の者の氏名（法人にあっては、その名称及び代表者の氏名）及び住所又は居所を記載した書面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　１部</w:t>
      </w:r>
    </w:p>
    <w:p>
      <w:pPr>
        <w:pStyle w:val="0"/>
        <w:spacing w:line="300" w:lineRule="exact"/>
        <w:ind w:left="707" w:leftChars="83" w:hanging="508" w:hangingChars="254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（５）法第２条第２項第２号及び法第１２条第１項第３号に該当することを確認したことを示す書面　１部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（６）合併趣旨書　２部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（７）合併当初の事業年度及び翌事業年度の事業計画書　２部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  <w:u w:val="single" w:color="auto"/>
        </w:rPr>
      </w:pPr>
      <w:r>
        <w:rPr>
          <w:rFonts w:hint="eastAsia" w:ascii="ＭＳ 明朝" w:hAnsi="ＭＳ 明朝"/>
          <w:sz w:val="20"/>
        </w:rPr>
        <w:t>（８）合併当初の事業年度及び翌事業年度の活動予算書　２部</w:t>
      </w:r>
    </w:p>
    <w:p>
      <w:pPr>
        <w:pStyle w:val="0"/>
        <w:widowControl w:val="1"/>
        <w:spacing w:beforeAutospacing="1" w:afterAutospacing="1"/>
        <w:jc w:val="left"/>
        <w:rPr>
          <w:rFonts w:hint="eastAsia" w:ascii="ＭＳ 明朝" w:hAnsi="ＭＳ 明朝"/>
          <w:sz w:val="20"/>
        </w:rPr>
      </w:pPr>
    </w:p>
    <w:p>
      <w:pPr>
        <w:pStyle w:val="0"/>
        <w:widowControl w:val="1"/>
        <w:spacing w:beforeAutospacing="1" w:afterAutospacing="1"/>
        <w:jc w:val="left"/>
        <w:rPr>
          <w:rFonts w:hint="eastAsia" w:ascii="ＭＳ 明朝" w:hAnsi="ＭＳ 明朝"/>
          <w:sz w:val="20"/>
        </w:rPr>
      </w:pPr>
    </w:p>
    <w:p>
      <w:pPr>
        <w:pStyle w:val="0"/>
        <w:spacing w:line="300" w:lineRule="exact"/>
        <w:rPr>
          <w:rFonts w:hint="eastAsia" w:ascii="ＭＳ 明朝" w:hAnsi="ＭＳ 明朝"/>
          <w:b w:val="1"/>
          <w:sz w:val="21"/>
        </w:rPr>
      </w:pPr>
      <w:r>
        <w:rPr>
          <w:rFonts w:hint="default" w:ascii="ＭＳ 明朝" w:hAnsi="ＭＳ 明朝"/>
          <w:b w:val="1"/>
          <w:color w:val="auto"/>
          <w:sz w:val="21"/>
        </w:rPr>
        <w:br w:type="page"/>
      </w:r>
      <w:r>
        <w:rPr>
          <w:rFonts w:hint="eastAsia" w:ascii="ＭＳ 明朝" w:hAnsi="ＭＳ 明朝"/>
          <w:b w:val="1"/>
          <w:sz w:val="21"/>
        </w:rPr>
        <w:t>県規則様式第１５号・記載例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120015</wp:posOffset>
                </wp:positionV>
                <wp:extent cx="2233930" cy="320040"/>
                <wp:effectExtent l="635" t="635" r="29845" b="306070"/>
                <wp:wrapNone/>
                <wp:docPr id="1027" name="AutoShape 33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33930" cy="320040"/>
                        </a:xfrm>
                        <a:prstGeom prst="wedgeRoundRectCallout">
                          <a:avLst>
                            <a:gd name="adj1" fmla="val 7319"/>
                            <a:gd name="adj2" fmla="val 628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  <w:sz w:val="21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  <w:sz w:val="21"/>
                              </w:rPr>
                              <w:t>申請書の提出年月日を記載する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6" style="margin-top:9.44pt;mso-position-vertical-relative:text;mso-position-horizontal-relative:text;position:absolute;height:25.2pt;width:175.9pt;margin-left:291.60000000000002pt;z-index:3;" o:spid="_x0000_s1027" o:allowincell="t" o:allowoverlap="t" filled="f" stroked="t" strokecolor="#000000" strokeweight="0.75pt" o:spt="62" type="#_x0000_t62" adj="12381,24381">
                <v:fill/>
                <v:stroke dashstyle="dash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  <w:sz w:val="21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  <w:sz w:val="21"/>
                        </w:rPr>
                        <w:t>申請書の提出年月日を記載する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合併認証申請書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ind w:firstLine="7350" w:firstLineChars="35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25400</wp:posOffset>
                </wp:positionV>
                <wp:extent cx="3031490" cy="539750"/>
                <wp:effectExtent l="635" t="635" r="29845" b="144780"/>
                <wp:wrapNone/>
                <wp:docPr id="1028" name="AutoShape 33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33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31490" cy="539750"/>
                        </a:xfrm>
                        <a:prstGeom prst="wedgeRoundRectCallout">
                          <a:avLst>
                            <a:gd name="adj1" fmla="val -6986"/>
                            <a:gd name="adj2" fmla="val 7401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1"/>
                              </w:rPr>
                              <w:t>合併しようとする特定非営利活動法人の住所・名称等を記載する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7" style="margin-top:2pt;mso-position-vertical-relative:text;mso-position-horizontal-relative:text;position:absolute;height:42.5pt;width:238.7pt;margin-left:208.4pt;z-index:4;" o:spid="_x0000_s1028" o:allowincell="t" o:allowoverlap="t" filled="f" stroked="t" strokecolor="#000000" strokeweight="0.75pt" o:spt="62" type="#_x0000_t62" adj="9291,26787">
                <v:fill/>
                <v:stroke dashstyle="dash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sz w:val="21"/>
                        </w:rPr>
                        <w:t>合併しようとする特定非営利活動法人の住所・名称等を記載する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ind w:firstLine="420" w:firstLineChars="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取手市長　殿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jc w:val="right"/>
        <w:rPr>
          <w:rFonts w:hint="default" w:ascii="ＭＳ 明朝" w:hAnsi="ＭＳ 明朝"/>
          <w:sz w:val="21"/>
        </w:rPr>
      </w:pP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住　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名　称　　　　　　　　　　　　　　　</w:t>
      </w:r>
    </w:p>
    <w:p>
      <w:pPr>
        <w:pStyle w:val="0"/>
        <w:spacing w:line="300" w:lineRule="exact"/>
        <w:ind w:right="960" w:rightChars="400" w:firstLine="6090" w:firstLineChars="29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代表者氏名</w:t>
      </w:r>
    </w:p>
    <w:p>
      <w:pPr>
        <w:pStyle w:val="0"/>
        <w:wordWrap w:val="0"/>
        <w:spacing w:line="300" w:lineRule="exact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電話番号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住　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名　称　　　　　　　　　　　　　　　</w:t>
      </w:r>
    </w:p>
    <w:p>
      <w:pPr>
        <w:pStyle w:val="0"/>
        <w:spacing w:line="300" w:lineRule="exact"/>
        <w:ind w:right="960" w:rightChars="400" w:firstLine="6090" w:firstLineChars="29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代表者氏名</w:t>
      </w:r>
    </w:p>
    <w:p>
      <w:pPr>
        <w:pStyle w:val="0"/>
        <w:wordWrap w:val="0"/>
        <w:spacing w:line="300" w:lineRule="exact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1"/>
        </w:rPr>
        <w:t>電話番号　　　　　　　　　　　　　　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特定非営利活動促進法第３４条第５項において準用する同法第１０条第１項の規定により、下記のとおり合併することについて、認証を受けたいので、申請します。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50" w:lineRule="exact"/>
        <w:ind w:left="230" w:leftChars="96" w:right="102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104140</wp:posOffset>
                </wp:positionV>
                <wp:extent cx="1602740" cy="53467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2740" cy="534670"/>
                        </a:xfrm>
                        <a:prstGeom prst="bracketPair">
                          <a:avLst>
                            <a:gd name="adj" fmla="val 1403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8.19pt;mso-position-vertical-relative:text;mso-position-horizontal-relative:text;position:absolute;height:42.1pt;width:126.2pt;margin-left:19.350000000000001pt;z-index:9;" o:spid="_x0000_s1029" o:allowincell="t" o:allowoverlap="t" filled="f" stroked="t" strokecolor="#000000" strokeweight="0.75pt" o:spt="185" type="#_x0000_t185" adj="303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1"/>
        </w:rPr>
        <w:t>　　合併後存続する</w:t>
      </w:r>
    </w:p>
    <w:p>
      <w:pPr>
        <w:pStyle w:val="0"/>
        <w:spacing w:line="350" w:lineRule="exact"/>
        <w:ind w:right="102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　　　　　　　　　　　　特定非営利活動法人の名称</w:t>
      </w:r>
    </w:p>
    <w:p>
      <w:pPr>
        <w:pStyle w:val="0"/>
        <w:spacing w:line="340" w:lineRule="exact"/>
        <w:ind w:firstLine="630" w:firstLineChars="3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合併によって設立する</w:t>
      </w: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147955</wp:posOffset>
                </wp:positionV>
                <wp:extent cx="2921635" cy="559435"/>
                <wp:effectExtent l="896620" t="635" r="29845" b="10795"/>
                <wp:wrapNone/>
                <wp:docPr id="1030" name="AutoShape 34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3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21635" cy="559435"/>
                        </a:xfrm>
                        <a:prstGeom prst="wedgeRoundRectCallout">
                          <a:avLst>
                            <a:gd name="adj1" fmla="val -80667"/>
                            <a:gd name="adj2" fmla="val -4284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合併後存続又は設立する法人の理事（理事長）の氏名を記載する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41" style="margin-top:11.65pt;mso-position-vertical-relative:text;mso-position-horizontal-relative:text;position:absolute;height:44.05pt;width:230.05pt;margin-left:169.65pt;z-index:5;" o:spid="_x0000_s1030" o:allowincell="t" o:allowoverlap="t" filled="f" stroked="t" strokecolor="#000000" strokeweight="0.75pt" o:spt="62" type="#_x0000_t62" adj="-6624,1545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合併後存続又は設立する法人の理事（理事長）の氏名を記載する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1"/>
        </w:rPr>
        <w:t>２　代表者の氏名</w:t>
      </w: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主たる事務所の所在地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default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95885</wp:posOffset>
                </wp:positionV>
                <wp:extent cx="2921635" cy="559435"/>
                <wp:effectExtent l="904875" t="159385" r="29845" b="10795"/>
                <wp:wrapNone/>
                <wp:docPr id="1031" name="AutoShape 34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34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21635" cy="559435"/>
                        </a:xfrm>
                        <a:prstGeom prst="wedgeRoundRectCallout">
                          <a:avLst>
                            <a:gd name="adj1" fmla="val -80949"/>
                            <a:gd name="adj2" fmla="val -783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合併後存続又は設立する法人の町名及び番地まで記載する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42" style="margin-top:7.55pt;mso-position-vertical-relative:text;mso-position-horizontal-relative:text;position:absolute;height:44.05pt;width:230.05pt;margin-left:200pt;z-index:6;" o:spid="_x0000_s1031" o:allowincell="t" o:allowoverlap="t" filled="f" stroked="t" strokecolor="#000000" strokeweight="0.75pt" o:spt="62" type="#_x0000_t62" adj="-6685,-6129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合併後存続又は設立する法人の町名及び番地まで記載する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４　その他の事務所の所在地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default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99060</wp:posOffset>
                </wp:positionV>
                <wp:extent cx="2921635" cy="559435"/>
                <wp:effectExtent l="904875" t="159385" r="29845" b="10795"/>
                <wp:wrapNone/>
                <wp:docPr id="1032" name="AutoShape 34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34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21635" cy="559435"/>
                        </a:xfrm>
                        <a:prstGeom prst="wedgeRoundRectCallout">
                          <a:avLst>
                            <a:gd name="adj1" fmla="val -80949"/>
                            <a:gd name="adj2" fmla="val -783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合併後存続又は設立する法人の町名及び番地まで記載する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43" style="margin-top:7.8pt;mso-position-vertical-relative:text;mso-position-horizontal-relative:text;position:absolute;height:44.05pt;width:230.05pt;margin-left:212pt;z-index:7;" o:spid="_x0000_s1032" o:allowincell="t" o:allowoverlap="t" filled="f" stroked="t" strokecolor="#000000" strokeweight="0.75pt" o:spt="62" type="#_x0000_t62" adj="-6685,-6129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合併後存続又は設立する法人の町名及び番地まで記載する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５　定款に記載された目的</w:t>
      </w: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  <w:r>
        <w:rPr>
          <w:rFonts w:hint="default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55245</wp:posOffset>
                </wp:positionV>
                <wp:extent cx="2921635" cy="559435"/>
                <wp:effectExtent l="904875" t="159385" r="29845" b="10795"/>
                <wp:wrapNone/>
                <wp:docPr id="1033" name="AutoShape 34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34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21635" cy="559435"/>
                        </a:xfrm>
                        <a:prstGeom prst="wedgeRoundRectCallout">
                          <a:avLst>
                            <a:gd name="adj1" fmla="val -80949"/>
                            <a:gd name="adj2" fmla="val -783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教科書体" w:hAnsi="HGS教科書体" w:eastAsia="HGS教科書体"/>
                              </w:rPr>
                            </w:pPr>
                            <w:r>
                              <w:rPr>
                                <w:rFonts w:hint="eastAsia" w:ascii="HGS教科書体" w:hAnsi="HGS教科書体" w:eastAsia="HGS教科書体"/>
                              </w:rPr>
                              <w:t>合併後存続又は設立する法人の定款の記載と完全に一致させる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44" style="margin-top:4.34pt;mso-position-vertical-relative:text;mso-position-horizontal-relative:text;position:absolute;height:44.05pt;width:230.05pt;margin-left:211.4pt;z-index:8;" o:spid="_x0000_s1033" o:allowincell="t" o:allowoverlap="t" filled="f" stroked="t" strokecolor="#000000" strokeweight="0.75pt" o:spt="62" type="#_x0000_t62" adj="-6685,-6129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教科書体" w:hAnsi="HGS教科書体" w:eastAsia="HGS教科書体"/>
                        </w:rPr>
                      </w:pPr>
                      <w:r>
                        <w:rPr>
                          <w:rFonts w:hint="eastAsia" w:ascii="HGS教科書体" w:hAnsi="HGS教科書体" w:eastAsia="HGS教科書体"/>
                        </w:rPr>
                        <w:t>合併後存続又は設立する法人の定款の記載と完全に一致させる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300" w:lineRule="exact"/>
        <w:rPr>
          <w:rFonts w:hint="eastAsia" w:ascii="ＭＳ 明朝" w:hAnsi="ＭＳ 明朝"/>
          <w:sz w:val="20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（備考）</w:t>
      </w:r>
    </w:p>
    <w:p>
      <w:pPr>
        <w:pStyle w:val="15"/>
        <w:spacing w:line="320" w:lineRule="exact"/>
        <w:ind w:left="440" w:leftChars="1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１　括弧内は、合併の態様に応じていずれかを○で囲むこと。</w:t>
      </w:r>
    </w:p>
    <w:p>
      <w:pPr>
        <w:pStyle w:val="0"/>
        <w:spacing w:line="300" w:lineRule="exact"/>
        <w:ind w:left="440" w:leftChars="1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「３　主たる事務所の所在地」及び「４　その他の事務所の所在地」には、事務所の所在地の町名及び地番まで記載すること。</w:t>
      </w:r>
    </w:p>
    <w:p>
      <w:pPr>
        <w:pStyle w:val="0"/>
        <w:spacing w:line="300" w:lineRule="exact"/>
        <w:ind w:left="440" w:leftChars="1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申請書には次の書類を添付すること。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（１）合併の議決をした社員総会の議事録の謄本　１部</w:t>
      </w:r>
    </w:p>
    <w:p>
      <w:pPr>
        <w:pStyle w:val="0"/>
        <w:spacing w:line="300" w:lineRule="exact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（２）定款　２部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（３）役員に係る次の書類</w:t>
      </w:r>
    </w:p>
    <w:p>
      <w:pPr>
        <w:pStyle w:val="0"/>
        <w:spacing w:line="300" w:lineRule="exact"/>
        <w:ind w:left="680" w:leftChars="2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ア　役員名簿　２部</w:t>
      </w:r>
    </w:p>
    <w:p>
      <w:pPr>
        <w:pStyle w:val="0"/>
        <w:spacing w:line="300" w:lineRule="exact"/>
        <w:ind w:left="680" w:leftChars="2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イ　各役員が法第２０条各号に該当しないこと及び法第２１条の規定に違反しないことを誓約し、並びに就任を承諾する書面の謄本　１部</w:t>
      </w:r>
    </w:p>
    <w:p>
      <w:pPr>
        <w:pStyle w:val="0"/>
        <w:spacing w:line="300" w:lineRule="exact"/>
        <w:ind w:left="680" w:leftChars="200" w:hanging="200" w:hanging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ウ　各役員の住所又は居所を証する書面　１部</w:t>
      </w:r>
    </w:p>
    <w:p>
      <w:pPr>
        <w:pStyle w:val="0"/>
        <w:spacing w:line="300" w:lineRule="exact"/>
        <w:ind w:left="707" w:leftChars="83" w:hanging="508" w:hangingChars="254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（４）社員のうち１０人以上の者の氏名（法人にあっては、その名称及び代表者の氏名）及び住所又は居所を記載した書面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　１部</w:t>
      </w:r>
    </w:p>
    <w:p>
      <w:pPr>
        <w:pStyle w:val="0"/>
        <w:spacing w:line="300" w:lineRule="exact"/>
        <w:ind w:left="707" w:leftChars="83" w:hanging="508" w:hangingChars="254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（５）法第２条第２項第２号及び法第１２条第１項第３号に該当することを確認したことを示す書面　１部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（６）合併趣旨書　２部</w:t>
      </w:r>
    </w:p>
    <w:p>
      <w:pPr>
        <w:pStyle w:val="0"/>
        <w:spacing w:line="300" w:lineRule="exact"/>
        <w:ind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（７）合併当初の事業年度及び翌事業年度の事業計画書　２部</w:t>
      </w:r>
    </w:p>
    <w:p>
      <w:pPr>
        <w:pStyle w:val="0"/>
        <w:spacing w:line="300" w:lineRule="exact"/>
        <w:ind w:firstLine="200" w:firstLineChars="100"/>
        <w:rPr>
          <w:rFonts w:hint="eastAsia"/>
        </w:rPr>
      </w:pPr>
      <w:r>
        <w:rPr>
          <w:rFonts w:hint="eastAsia" w:ascii="ＭＳ 明朝" w:hAnsi="ＭＳ 明朝"/>
          <w:sz w:val="20"/>
        </w:rPr>
        <w:t>（８）合併当初の事業年度及び翌事業年度の活動予算書　２部</w:t>
      </w:r>
    </w:p>
    <w:sectPr>
      <w:pgSz w:w="11906" w:h="16838"/>
      <w:pgMar w:top="1418" w:right="851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3"/>
    <w:basedOn w:val="0"/>
    <w:next w:val="15"/>
    <w:link w:val="0"/>
    <w:uiPriority w:val="0"/>
    <w:pPr>
      <w:ind w:left="48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4</Pages>
  <Words>0</Words>
  <Characters>1202</Characters>
  <Application>JUST Note</Application>
  <Lines>137</Lines>
  <Paragraphs>72</Paragraphs>
  <Company>茨城県</Company>
  <CharactersWithSpaces>1544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茨城県規則様式第１５号</dc:title>
  <dc:creator>茨城県</dc:creator>
  <cp:lastModifiedBy>1465額賀　高志</cp:lastModifiedBy>
  <cp:lastPrinted>2019-06-19T04:53:00Z</cp:lastPrinted>
  <dcterms:created xsi:type="dcterms:W3CDTF">2018-03-08T06:35:00Z</dcterms:created>
  <dcterms:modified xsi:type="dcterms:W3CDTF">2021-11-17T03:23:37Z</dcterms:modified>
  <cp:revision>8</cp:revision>
</cp:coreProperties>
</file>