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center"/>
        <w:rPr>
          <w:rFonts w:hint="default" w:ascii="HGPｺﾞｼｯｸM" w:hAnsi="HGPｺﾞｼｯｸM" w:eastAsia="HGPｺﾞｼｯｸM"/>
          <w:sz w:val="32"/>
        </w:rPr>
      </w:pPr>
      <w:bookmarkStart w:id="0" w:name="_GoBack"/>
      <w:bookmarkEnd w:id="0"/>
      <w:r>
        <w:rPr>
          <w:rFonts w:hint="default" w:ascii="HGPｺﾞｼｯｸM" w:hAnsi="HGPｺﾞｼｯｸM" w:eastAsia="HGPｺﾞｼｯｸM"/>
          <w:sz w:val="32"/>
        </w:rPr>
        <w:t>緊急地震速報訓練行動チェックシート</w:t>
      </w:r>
    </w:p>
    <w:p>
      <w:pPr>
        <w:pStyle w:val="0"/>
        <w:ind w:firstLine="240" w:firstLineChars="100"/>
        <w:rPr>
          <w:rFonts w:hint="default" w:ascii="ＭＳ ゴシック" w:hAnsi="ＭＳ ゴシック" w:eastAsia="ＭＳ ゴシック"/>
          <w:color w:val="333333"/>
        </w:rPr>
      </w:pPr>
      <w:r>
        <w:rPr>
          <w:rFonts w:hint="eastAsia" w:ascii="ＭＳ ゴシック" w:hAnsi="ＭＳ ゴシック" w:eastAsia="ＭＳ ゴシック"/>
          <w:color w:val="333333"/>
        </w:rPr>
        <w:t>緊急地震速報は、地震の発生後、強く揺れる前に揺れが来ることを伝えることを目標とする情報ですが、緊急地震速報が発表されてから対象となる地域が強く揺れるまではわずかな時間（数秒～数十秒）しかありません。</w:t>
      </w:r>
    </w:p>
    <w:p>
      <w:pPr>
        <w:pStyle w:val="0"/>
        <w:ind w:firstLine="240" w:firstLineChars="100"/>
        <w:rPr>
          <w:rFonts w:hint="default" w:ascii="ＭＳ ゴシック" w:hAnsi="ＭＳ ゴシック" w:eastAsia="ＭＳ ゴシック"/>
          <w:color w:val="333333"/>
        </w:rPr>
      </w:pPr>
      <w:r>
        <w:rPr>
          <w:rFonts w:hint="eastAsia" w:ascii="ＭＳ ゴシック" w:hAnsi="ＭＳ ゴシック" w:eastAsia="ＭＳ ゴシック"/>
          <w:color w:val="333333"/>
        </w:rPr>
        <w:t>地震の揺れから身を守るには、</w:t>
      </w:r>
      <w:r>
        <w:rPr>
          <w:rFonts w:hint="eastAsia"/>
        </w:rPr>
        <w:fldChar w:fldCharType="begin"/>
      </w:r>
      <w:r>
        <w:rPr>
          <w:rFonts w:hint="eastAsia"/>
        </w:rPr>
        <w:instrText xml:space="preserve"> HYPERLINK "http://www.data.jma.go.jp/svd/eew/data/nc/koudou/koudou.html"</w:instrText>
      </w:r>
      <w:r>
        <w:rPr>
          <w:rFonts w:hint="eastAsia"/>
        </w:rPr>
        <w:fldChar w:fldCharType="separate"/>
      </w:r>
      <w:r>
        <w:rPr>
          <w:rStyle w:val="16"/>
          <w:rFonts w:hint="eastAsia" w:ascii="ＭＳ ゴシック" w:hAnsi="ＭＳ ゴシック" w:eastAsia="ＭＳ ゴシック"/>
          <w:color w:val="auto"/>
          <w:u w:val="none" w:color="auto"/>
        </w:rPr>
        <w:t>その場所や状況に合わせてあわてずに行動</w:t>
      </w:r>
      <w:r>
        <w:rPr>
          <w:rFonts w:hint="eastAsia"/>
        </w:rPr>
        <w:fldChar w:fldCharType="end"/>
      </w:r>
      <w:r>
        <w:rPr>
          <w:rFonts w:hint="eastAsia" w:ascii="ＭＳ ゴシック" w:hAnsi="ＭＳ ゴシック" w:eastAsia="ＭＳ ゴシック"/>
          <w:color w:val="333333"/>
        </w:rPr>
        <w:t>する必要があります。</w:t>
      </w:r>
    </w:p>
    <w:p>
      <w:pPr>
        <w:pStyle w:val="0"/>
        <w:ind w:firstLine="240" w:firstLineChars="100"/>
        <w:rPr>
          <w:rFonts w:hint="default" w:ascii="ＭＳ ゴシック" w:hAnsi="ＭＳ ゴシック" w:eastAsia="ＭＳ ゴシック"/>
          <w:sz w:val="28"/>
        </w:rPr>
      </w:pPr>
      <w:r>
        <w:rPr>
          <w:rFonts w:hint="eastAsia" w:ascii="ＭＳ ゴシック" w:hAnsi="ＭＳ ゴシック" w:eastAsia="ＭＳ ゴシック"/>
        </w:rPr>
        <w:t>訓練に参加される皆様はこの「緊急地震速報訓練行動チェックシート」をご利用いただき、訓練時に適切な行動をとることができたかご確認ください。</w:t>
      </w:r>
    </w:p>
    <w:p>
      <w:pPr>
        <w:pStyle w:val="0"/>
        <w:jc w:val="left"/>
        <w:rPr>
          <w:rFonts w:hint="default" w:ascii="ＭＳ ゴシック" w:hAnsi="ＭＳ ゴシック" w:eastAsia="ＭＳ ゴシック"/>
          <w:sz w:val="28"/>
        </w:rPr>
      </w:pPr>
      <w:r>
        <w:rPr>
          <w:rFonts w:hint="eastAsia" w:ascii="ＭＳ ゴシック" w:hAnsi="ＭＳ ゴシック" w:eastAsia="ＭＳ ゴシック"/>
          <w:sz w:val="28"/>
        </w:rPr>
        <w:t>・訓練開始前の確認事項</w:t>
      </w:r>
    </w:p>
    <w:p>
      <w:pPr>
        <w:pStyle w:val="0"/>
        <w:snapToGrid w:val="0"/>
        <w:jc w:val="left"/>
        <w:rPr>
          <w:rFonts w:hint="default" w:ascii="ＭＳ ゴシック" w:hAnsi="ＭＳ ゴシック" w:eastAsia="ＭＳ ゴシック"/>
        </w:rPr>
      </w:pPr>
      <w:r>
        <w:rPr>
          <w:rFonts w:hint="eastAsia" w:ascii="ＭＳ ゴシック" w:hAnsi="ＭＳ ゴシック" w:eastAsia="ＭＳ ゴシック"/>
        </w:rPr>
        <w:t>様々な状況で、緊急地震速報を受けた場合に安全な行動がとれるか確認します。</w:t>
      </w:r>
    </w:p>
    <w:p>
      <w:pPr>
        <w:pStyle w:val="0"/>
        <w:snapToGrid w:val="0"/>
        <w:jc w:val="left"/>
        <w:rPr>
          <w:rFonts w:hint="default" w:ascii="ＭＳ ゴシック" w:hAnsi="ＭＳ ゴシック" w:eastAsia="ＭＳ ゴシック"/>
        </w:rPr>
      </w:pPr>
      <w:r>
        <w:rPr>
          <w:rFonts w:hint="eastAsia" w:ascii="ＭＳ ゴシック" w:hAnsi="ＭＳ ゴシック" w:eastAsia="ＭＳ ゴシック"/>
        </w:rPr>
        <w:t>※安全な場所の確認については訓練時の場所に関わらず両方をご確認ください。</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9606"/>
        <w:gridCol w:w="850"/>
      </w:tblGrid>
      <w:tr>
        <w:trPr/>
        <w:tc>
          <w:tcPr>
            <w:tcW w:w="9606" w:type="dxa"/>
            <w:vAlign w:val="top"/>
          </w:tcPr>
          <w:p>
            <w:pPr>
              <w:pStyle w:val="0"/>
              <w:spacing w:line="400" w:lineRule="exact"/>
              <w:jc w:val="left"/>
              <w:rPr>
                <w:rFonts w:hint="default" w:ascii="ＭＳ ゴシック" w:hAnsi="ＭＳ ゴシック" w:eastAsia="ＭＳ ゴシック"/>
              </w:rPr>
            </w:pPr>
            <w:r>
              <w:rPr>
                <w:rFonts w:hint="eastAsia" w:ascii="ＭＳ ゴシック" w:hAnsi="ＭＳ ゴシック" w:eastAsia="ＭＳ ゴシック"/>
              </w:rPr>
              <w:t>訓練用の緊急地震速報を受け取る手段を把握している</w:t>
            </w:r>
          </w:p>
          <w:p>
            <w:pPr>
              <w:pStyle w:val="0"/>
              <w:spacing w:line="400" w:lineRule="exact"/>
              <w:jc w:val="left"/>
              <w:rPr>
                <w:rFonts w:hint="default" w:ascii="ＭＳ ゴシック" w:hAnsi="ＭＳ ゴシック" w:eastAsia="ＭＳ ゴシック"/>
                <w:sz w:val="28"/>
              </w:rPr>
            </w:pPr>
            <w:r>
              <w:rPr>
                <w:rFonts w:hint="eastAsia" w:ascii="ＭＳ ゴシック" w:hAnsi="ＭＳ ゴシック" w:eastAsia="ＭＳ ゴシック"/>
              </w:rPr>
              <w:t>例）職場の館内放送、自宅の受信端末、防災行政無線など</w:t>
            </w:r>
          </w:p>
        </w:tc>
        <w:tc>
          <w:tcPr>
            <w:tcW w:w="850" w:type="dxa"/>
            <w:vAlign w:val="center"/>
          </w:tcPr>
          <w:p>
            <w:pPr>
              <w:pStyle w:val="0"/>
              <w:spacing w:line="600" w:lineRule="exact"/>
              <w:jc w:val="center"/>
              <w:rPr>
                <w:rFonts w:hint="default" w:ascii="ＭＳ ゴシック" w:hAnsi="ＭＳ ゴシック" w:eastAsia="ＭＳ ゴシック"/>
                <w:b w:val="1"/>
                <w:sz w:val="60"/>
              </w:rPr>
            </w:pPr>
            <w:r>
              <w:rPr>
                <w:rFonts w:hint="eastAsia" w:ascii="ＭＳ ゴシック" w:hAnsi="ＭＳ ゴシック" w:eastAsia="ＭＳ ゴシック"/>
                <w:b w:val="1"/>
                <w:sz w:val="60"/>
              </w:rPr>
              <w:t>□</w:t>
            </w:r>
          </w:p>
        </w:tc>
      </w:tr>
      <w:tr>
        <w:trPr>
          <w:trHeight w:val="220" w:hRule="atLeast"/>
        </w:trPr>
        <w:tc>
          <w:tcPr>
            <w:tcW w:w="9606" w:type="dxa"/>
            <w:vAlign w:val="top"/>
          </w:tcPr>
          <w:p>
            <w:pPr>
              <w:pStyle w:val="0"/>
              <w:spacing w:line="400" w:lineRule="exact"/>
              <w:jc w:val="left"/>
              <w:rPr>
                <w:rFonts w:hint="default" w:ascii="ＭＳ ゴシック" w:hAnsi="ＭＳ ゴシック" w:eastAsia="ＭＳ ゴシック"/>
              </w:rPr>
            </w:pPr>
            <w:r>
              <w:rPr>
                <w:rFonts w:hint="eastAsia" w:ascii="ＭＳ ゴシック" w:hAnsi="ＭＳ ゴシック" w:eastAsia="ＭＳ ゴシック"/>
              </w:rPr>
              <w:t>屋内の安全な場所の確認</w:t>
            </w:r>
          </w:p>
          <w:p>
            <w:pPr>
              <w:pStyle w:val="0"/>
              <w:spacing w:line="400" w:lineRule="exact"/>
              <w:ind w:left="456" w:hanging="456" w:hangingChars="190"/>
              <w:jc w:val="left"/>
              <w:rPr>
                <w:rFonts w:hint="default" w:ascii="ＭＳ ゴシック" w:hAnsi="ＭＳ ゴシック" w:eastAsia="ＭＳ ゴシック"/>
                <w:sz w:val="28"/>
              </w:rPr>
            </w:pPr>
            <w:r>
              <w:rPr>
                <w:rFonts w:hint="eastAsia" w:ascii="ＭＳ ゴシック" w:hAnsi="ＭＳ ゴシック" w:eastAsia="ＭＳ ゴシック"/>
              </w:rPr>
              <w:t>例）下にもぐりこめる丈夫な机がある、周辺に落ちてきそうなものや倒れそうな家具が無い場所がある等、安全な場所を確認</w:t>
            </w:r>
          </w:p>
        </w:tc>
        <w:tc>
          <w:tcPr>
            <w:tcW w:w="850" w:type="dxa"/>
            <w:vAlign w:val="center"/>
          </w:tcPr>
          <w:p>
            <w:pPr>
              <w:pStyle w:val="0"/>
              <w:spacing w:line="600" w:lineRule="exact"/>
              <w:jc w:val="center"/>
              <w:rPr>
                <w:rFonts w:hint="default" w:ascii="ＭＳ ゴシック" w:hAnsi="ＭＳ ゴシック" w:eastAsia="ＭＳ ゴシック"/>
                <w:sz w:val="28"/>
              </w:rPr>
            </w:pPr>
            <w:r>
              <w:rPr>
                <w:rFonts w:hint="eastAsia" w:ascii="ＭＳ ゴシック" w:hAnsi="ＭＳ ゴシック" w:eastAsia="ＭＳ ゴシック"/>
                <w:b w:val="1"/>
                <w:sz w:val="60"/>
              </w:rPr>
              <w:t>□</w:t>
            </w:r>
          </w:p>
        </w:tc>
      </w:tr>
      <w:tr>
        <w:trPr/>
        <w:tc>
          <w:tcPr>
            <w:tcW w:w="9606" w:type="dxa"/>
            <w:vAlign w:val="top"/>
          </w:tcPr>
          <w:p>
            <w:pPr>
              <w:pStyle w:val="0"/>
              <w:spacing w:line="400" w:lineRule="exact"/>
              <w:jc w:val="left"/>
              <w:rPr>
                <w:rFonts w:hint="default" w:ascii="ＭＳ ゴシック" w:hAnsi="ＭＳ ゴシック" w:eastAsia="ＭＳ ゴシック"/>
              </w:rPr>
            </w:pPr>
            <w:r>
              <w:rPr>
                <w:rFonts w:hint="eastAsia" w:ascii="ＭＳ ゴシック" w:hAnsi="ＭＳ ゴシック" w:eastAsia="ＭＳ ゴシック"/>
              </w:rPr>
              <w:t>屋外等の安全な場所の確認</w:t>
            </w:r>
          </w:p>
          <w:p>
            <w:pPr>
              <w:pStyle w:val="0"/>
              <w:spacing w:line="400" w:lineRule="exact"/>
              <w:ind w:left="408" w:hanging="408" w:hangingChars="170"/>
              <w:jc w:val="left"/>
              <w:rPr>
                <w:rFonts w:hint="default" w:ascii="ＭＳ ゴシック" w:hAnsi="ＭＳ ゴシック" w:eastAsia="ＭＳ ゴシック"/>
                <w:sz w:val="28"/>
              </w:rPr>
            </w:pPr>
            <w:r>
              <w:rPr>
                <w:rFonts w:hint="eastAsia" w:ascii="ＭＳ ゴシック" w:hAnsi="ＭＳ ゴシック" w:eastAsia="ＭＳ ゴシック"/>
              </w:rPr>
              <w:t>例）外出時に普段歩いているところに倒れそうなものなど危険な場所がないか確認</w:t>
            </w:r>
          </w:p>
        </w:tc>
        <w:tc>
          <w:tcPr>
            <w:tcW w:w="850" w:type="dxa"/>
            <w:vAlign w:val="center"/>
          </w:tcPr>
          <w:p>
            <w:pPr>
              <w:pStyle w:val="0"/>
              <w:spacing w:line="600" w:lineRule="exact"/>
              <w:jc w:val="center"/>
              <w:rPr>
                <w:rFonts w:hint="default" w:ascii="ＭＳ ゴシック" w:hAnsi="ＭＳ ゴシック" w:eastAsia="ＭＳ ゴシック"/>
                <w:sz w:val="28"/>
              </w:rPr>
            </w:pPr>
            <w:r>
              <w:rPr>
                <w:rFonts w:hint="eastAsia" w:ascii="ＭＳ ゴシック" w:hAnsi="ＭＳ ゴシック" w:eastAsia="ＭＳ ゴシック"/>
                <w:b w:val="1"/>
                <w:sz w:val="60"/>
              </w:rPr>
              <w:t>□</w:t>
            </w:r>
          </w:p>
        </w:tc>
      </w:tr>
      <w:tr>
        <w:trPr/>
        <w:tc>
          <w:tcPr>
            <w:tcW w:w="9606" w:type="dxa"/>
            <w:vAlign w:val="top"/>
          </w:tcPr>
          <w:p>
            <w:pPr>
              <w:pStyle w:val="0"/>
              <w:spacing w:line="400" w:lineRule="exact"/>
              <w:jc w:val="left"/>
              <w:rPr>
                <w:rFonts w:hint="default" w:ascii="ＭＳ ゴシック" w:hAnsi="ＭＳ ゴシック" w:eastAsia="ＭＳ ゴシック"/>
              </w:rPr>
            </w:pPr>
            <w:r>
              <w:rPr>
                <w:rFonts w:hint="eastAsia" w:ascii="ＭＳ ゴシック" w:hAnsi="ＭＳ ゴシック" w:eastAsia="ＭＳ ゴシック"/>
              </w:rPr>
              <w:t>訓練時に必要な行動について理解している</w:t>
            </w:r>
          </w:p>
          <w:p>
            <w:pPr>
              <w:pStyle w:val="0"/>
              <w:jc w:val="left"/>
              <w:rPr>
                <w:rFonts w:hint="default" w:ascii="ＭＳ ゴシック" w:hAnsi="ＭＳ ゴシック" w:eastAsia="ＭＳ ゴシック"/>
                <w:color w:val="auto"/>
                <w:sz w:val="22"/>
              </w:rPr>
            </w:pPr>
            <w:r>
              <w:rPr>
                <w:rFonts w:hint="eastAsia" w:ascii="ＭＳ ゴシック" w:hAnsi="ＭＳ ゴシック" w:eastAsia="ＭＳ ゴシック"/>
                <w:color w:val="FF0000"/>
                <w:sz w:val="22"/>
              </w:rPr>
              <w:t>　</w:t>
            </w:r>
            <w:r>
              <w:rPr>
                <w:rFonts w:hint="eastAsia" w:ascii="ＭＳ ゴシック" w:hAnsi="ＭＳ ゴシック" w:eastAsia="ＭＳ ゴシック"/>
                <w:color w:val="auto"/>
                <w:sz w:val="22"/>
              </w:rPr>
              <w:t>必要な行動をお書きください（いくつでも可）</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0" w:firstColumn="1" w:lastColumn="0" w:noHBand="0" w:noVBand="1" w:val="04A0"/>
            </w:tblPr>
            <w:tblGrid>
              <w:gridCol w:w="8582"/>
            </w:tblGrid>
            <w:tr>
              <w:trPr>
                <w:trHeight w:val="1015" w:hRule="atLeast"/>
              </w:trPr>
              <w:tc>
                <w:tcPr>
                  <w:tcW w:w="8582" w:type="dxa"/>
                  <w:shd w:val="clear" w:color="auto" w:fill="auto"/>
                  <w:vAlign w:val="top"/>
                </w:tcPr>
                <w:p>
                  <w:pPr>
                    <w:pStyle w:val="0"/>
                    <w:jc w:val="left"/>
                    <w:rPr>
                      <w:rFonts w:hint="default" w:ascii="ＭＳ ゴシック" w:hAnsi="ＭＳ ゴシック" w:eastAsia="ＭＳ ゴシック"/>
                      <w:color w:val="auto"/>
                      <w:sz w:val="22"/>
                    </w:rPr>
                  </w:pPr>
                </w:p>
                <w:p>
                  <w:pPr>
                    <w:pStyle w:val="0"/>
                    <w:jc w:val="left"/>
                    <w:rPr>
                      <w:rFonts w:hint="default" w:ascii="ＭＳ ゴシック" w:hAnsi="ＭＳ ゴシック" w:eastAsia="ＭＳ ゴシック"/>
                      <w:color w:val="auto"/>
                      <w:sz w:val="22"/>
                    </w:rPr>
                  </w:pPr>
                </w:p>
                <w:p>
                  <w:pPr>
                    <w:pStyle w:val="0"/>
                    <w:jc w:val="left"/>
                    <w:rPr>
                      <w:rFonts w:hint="default" w:ascii="ＭＳ ゴシック" w:hAnsi="ＭＳ ゴシック" w:eastAsia="ＭＳ ゴシック"/>
                      <w:color w:val="auto"/>
                      <w:sz w:val="22"/>
                    </w:rPr>
                  </w:pPr>
                </w:p>
              </w:tc>
            </w:tr>
          </w:tbl>
          <w:p>
            <w:pPr>
              <w:pStyle w:val="0"/>
              <w:spacing w:line="100" w:lineRule="exact"/>
              <w:jc w:val="left"/>
              <w:rPr>
                <w:rFonts w:hint="default" w:ascii="ＭＳ ゴシック" w:hAnsi="ＭＳ ゴシック" w:eastAsia="ＭＳ ゴシック"/>
                <w:sz w:val="18"/>
              </w:rPr>
            </w:pPr>
            <w:r>
              <w:rPr>
                <w:rFonts w:hint="eastAsia" w:ascii="ＭＳ ゴシック" w:hAnsi="ＭＳ ゴシック" w:eastAsia="ＭＳ ゴシック"/>
                <w:sz w:val="18"/>
              </w:rPr>
              <w:t>　</w:t>
            </w:r>
          </w:p>
        </w:tc>
        <w:tc>
          <w:tcPr>
            <w:tcW w:w="850" w:type="dxa"/>
            <w:vAlign w:val="center"/>
          </w:tcPr>
          <w:p>
            <w:pPr>
              <w:pStyle w:val="0"/>
              <w:spacing w:line="600" w:lineRule="exact"/>
              <w:jc w:val="center"/>
              <w:rPr>
                <w:rFonts w:hint="default" w:ascii="ＭＳ ゴシック" w:hAnsi="ＭＳ ゴシック" w:eastAsia="ＭＳ ゴシック"/>
                <w:sz w:val="28"/>
              </w:rPr>
            </w:pPr>
            <w:r>
              <w:rPr>
                <w:rFonts w:hint="eastAsia" w:ascii="ＭＳ ゴシック" w:hAnsi="ＭＳ ゴシック" w:eastAsia="ＭＳ ゴシック"/>
                <w:b w:val="1"/>
                <w:sz w:val="60"/>
              </w:rPr>
              <w:t>□</w:t>
            </w:r>
          </w:p>
        </w:tc>
      </w:tr>
    </w:tbl>
    <w:p>
      <w:pPr>
        <w:pStyle w:val="0"/>
        <w:ind w:left="240" w:right="118" w:rightChars="49" w:hanging="240" w:hangingChars="100"/>
        <w:jc w:val="left"/>
        <w:rPr>
          <w:rFonts w:hint="default" w:ascii="ＭＳ ゴシック" w:hAnsi="ＭＳ ゴシック" w:eastAsia="ＭＳ ゴシック"/>
          <w:color w:val="auto"/>
        </w:rPr>
      </w:pPr>
      <w:r>
        <w:rPr>
          <w:rFonts w:hint="eastAsia" w:ascii="ＭＳ ゴシック" w:hAnsi="ＭＳ ゴシック" w:eastAsia="ＭＳ ゴシック"/>
          <w:color w:val="auto"/>
        </w:rPr>
        <w:t>※空欄（太枠）には訓練時の状況に応じて必要な行動を記入し、その行動がとれたか確認しましょう。必要な行動の具体例については、次のページに掲載しておりますのでご参照ください。</w:t>
      </w:r>
    </w:p>
    <w:p>
      <w:pPr>
        <w:pStyle w:val="0"/>
        <w:jc w:val="left"/>
        <w:rPr>
          <w:rFonts w:hint="default" w:ascii="ＭＳ ゴシック" w:hAnsi="ＭＳ ゴシック" w:eastAsia="ＭＳ ゴシック"/>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0</wp:posOffset>
                </wp:positionH>
                <wp:positionV relativeFrom="paragraph">
                  <wp:posOffset>118110</wp:posOffset>
                </wp:positionV>
                <wp:extent cx="6232525" cy="15240"/>
                <wp:effectExtent l="635" t="635" r="29845" b="10795"/>
                <wp:wrapNone/>
                <wp:docPr id="1026" name="直線コネクタ 11"/>
                <a:graphic xmlns:a="http://schemas.openxmlformats.org/drawingml/2006/main">
                  <a:graphicData uri="http://schemas.microsoft.com/office/word/2010/wordprocessingShape">
                    <wps:wsp>
                      <wps:cNvPr id="1026" name="直線コネクタ 11"/>
                      <wps:cNvCnPr/>
                      <wps:spPr>
                        <a:xfrm>
                          <a:off x="0" y="0"/>
                          <a:ext cx="6232525" cy="15240"/>
                        </a:xfrm>
                        <a:prstGeom prst="straightConnector1">
                          <a:avLst/>
                        </a:prstGeom>
                        <a:noFill/>
                        <a:ln w="19050">
                          <a:solidFill>
                            <a:srgbClr val="000000"/>
                          </a:solidFill>
                          <a:prstDash val="dash"/>
                          <a:round/>
                          <a:headEnd/>
                          <a:tailEnd/>
                        </a:ln>
                        <a:effectLst/>
                      </wps:spPr>
                      <wps:bodyPr/>
                    </wps:wsp>
                  </a:graphicData>
                </a:graphic>
              </wp:anchor>
            </w:drawing>
          </mc:Choice>
          <mc:Fallback>
            <w:pict>
              <v:shapetype id="_x0000_t32" coordsize="21600,21600" o:spt="32" o:oned="t" path="m,l21600,21600e" filled="f">
                <v:path arrowok="t" fillok="f" o:connecttype="none"/>
                <o:lock v:ext="edit" shapetype="t"/>
              </v:shapetype>
              <v:shape id="直線コネクタ 11" style="mso-position-vertical-relative:text;z-index:2;mso-wrap-distance-left:9pt;width:490.75pt;height:1.2pt;mso-position-horizontal-relative:text;position:absolute;margin-left:0pt;margin-top:9.3000000000000007pt;mso-wrap-distance-bottom:0pt;mso-wrap-distance-right:9pt;mso-wrap-distance-top:0pt;" o:spid="_x0000_s1026" o:allowincell="t" o:allowoverlap="t" filled="f" stroked="t" strokecolor="#000000" strokeweight="1.5pt" o:spt="32" type="#_x0000_t32">
                <v:fill/>
                <v:stroke dashstyle="dash" filltype="solid"/>
                <v:imagedata o:title=""/>
                <o:lock v:ext="edit" shapetype="t"/>
                <w10:wrap type="none" anchorx="text" anchory="text"/>
              </v:shape>
            </w:pict>
          </mc:Fallback>
        </mc:AlternateContent>
      </w:r>
    </w:p>
    <w:p>
      <w:pPr>
        <w:pStyle w:val="0"/>
        <w:jc w:val="left"/>
        <w:rPr>
          <w:rFonts w:hint="default" w:ascii="ＭＳ ゴシック" w:hAnsi="ＭＳ ゴシック" w:eastAsia="ＭＳ ゴシック"/>
          <w:sz w:val="28"/>
        </w:rPr>
      </w:pPr>
      <w:r>
        <w:rPr>
          <w:rFonts w:hint="eastAsia" w:ascii="ＭＳ ゴシック" w:hAnsi="ＭＳ ゴシック" w:eastAsia="ＭＳ ゴシック"/>
          <w:sz w:val="28"/>
        </w:rPr>
        <w:t>・訓練後の確認事項</w:t>
      </w:r>
    </w:p>
    <w:p>
      <w:pPr>
        <w:pStyle w:val="0"/>
        <w:snapToGrid w:val="0"/>
        <w:jc w:val="left"/>
        <w:rPr>
          <w:rFonts w:hint="default" w:ascii="ＭＳ ゴシック" w:hAnsi="ＭＳ ゴシック" w:eastAsia="ＭＳ ゴシック"/>
        </w:rPr>
      </w:pPr>
      <w:r>
        <w:rPr>
          <w:rFonts w:hint="eastAsia" w:ascii="ＭＳ ゴシック" w:hAnsi="ＭＳ ゴシック" w:eastAsia="ＭＳ ゴシック"/>
        </w:rPr>
        <w:t>訓練時の緊急地震速報を受けた場合に安全な行動がとれたかを確認します。</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8813"/>
        <w:gridCol w:w="1116"/>
      </w:tblGrid>
      <w:tr>
        <w:trPr/>
        <w:tc>
          <w:tcPr>
            <w:tcW w:w="8813" w:type="dxa"/>
            <w:vAlign w:val="center"/>
          </w:tcPr>
          <w:p>
            <w:pPr>
              <w:pStyle w:val="0"/>
              <w:jc w:val="left"/>
              <w:rPr>
                <w:rFonts w:hint="default" w:ascii="ＭＳ ゴシック" w:hAnsi="ＭＳ ゴシック" w:eastAsia="ＭＳ ゴシック"/>
              </w:rPr>
            </w:pPr>
            <w:r>
              <w:rPr>
                <w:rFonts w:hint="eastAsia" w:ascii="ＭＳ ゴシック" w:hAnsi="ＭＳ ゴシック" w:eastAsia="ＭＳ ゴシック"/>
              </w:rPr>
              <w:t>訓練用の緊急地震速報を受け取れた（聞けた）</w:t>
            </w:r>
          </w:p>
        </w:tc>
        <w:tc>
          <w:tcPr>
            <w:tcW w:w="1116" w:type="dxa"/>
            <w:vAlign w:val="center"/>
          </w:tcPr>
          <w:p>
            <w:pPr>
              <w:pStyle w:val="0"/>
              <w:spacing w:line="600" w:lineRule="exact"/>
              <w:jc w:val="center"/>
              <w:rPr>
                <w:rFonts w:hint="default" w:ascii="ＭＳ ゴシック" w:hAnsi="ＭＳ ゴシック" w:eastAsia="ＭＳ ゴシック"/>
                <w:sz w:val="60"/>
              </w:rPr>
            </w:pPr>
            <w:r>
              <w:rPr>
                <w:rFonts w:hint="eastAsia" w:ascii="ＭＳ ゴシック" w:hAnsi="ＭＳ ゴシック" w:eastAsia="ＭＳ ゴシック"/>
                <w:b w:val="1"/>
                <w:sz w:val="60"/>
              </w:rPr>
              <w:t>□</w:t>
            </w:r>
          </w:p>
        </w:tc>
      </w:tr>
      <w:tr>
        <w:trPr/>
        <w:tc>
          <w:tcPr>
            <w:tcW w:w="881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ascii="ＭＳ ゴシック" w:hAnsi="ＭＳ ゴシック" w:eastAsia="ＭＳ ゴシック"/>
              </w:rPr>
            </w:pPr>
            <w:r>
              <w:rPr>
                <w:rFonts w:hint="eastAsia" w:ascii="ＭＳ ゴシック" w:hAnsi="ＭＳ ゴシック" w:eastAsia="ＭＳ ゴシック"/>
              </w:rPr>
              <w:t>あわてずに身の安全を確保できた</w:t>
            </w:r>
          </w:p>
        </w:tc>
        <w:tc>
          <w:tcPr>
            <w:tcW w:w="1116" w:type="dxa"/>
            <w:vAlign w:val="center"/>
          </w:tcPr>
          <w:p>
            <w:pPr>
              <w:pStyle w:val="0"/>
              <w:spacing w:line="600" w:lineRule="exact"/>
              <w:jc w:val="center"/>
              <w:rPr>
                <w:rFonts w:hint="default" w:ascii="ＭＳ ゴシック" w:hAnsi="ＭＳ ゴシック" w:eastAsia="ＭＳ ゴシック"/>
                <w:sz w:val="28"/>
              </w:rPr>
            </w:pPr>
            <w:r>
              <w:rPr>
                <w:rFonts w:hint="eastAsia" w:ascii="ＭＳ ゴシック" w:hAnsi="ＭＳ ゴシック" w:eastAsia="ＭＳ ゴシック"/>
                <w:b w:val="1"/>
                <w:sz w:val="60"/>
              </w:rPr>
              <w:t>□</w:t>
            </w:r>
          </w:p>
        </w:tc>
      </w:tr>
      <w:tr>
        <w:trPr/>
        <w:tc>
          <w:tcPr>
            <w:tcW w:w="881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ascii="ＭＳ ゴシック" w:hAnsi="ＭＳ ゴシック" w:eastAsia="ＭＳ ゴシック"/>
              </w:rPr>
            </w:pPr>
            <w:r>
              <w:rPr>
                <w:rFonts w:hint="default" w:ascii="ＭＳ ゴシック" w:hAnsi="ＭＳ ゴシック" w:eastAsia="ＭＳ ゴシック"/>
              </w:rPr>
              <w:t>安全な場所に避難できた（安全な場所にそのまま留まることができた）</w:t>
            </w:r>
          </w:p>
        </w:tc>
        <w:tc>
          <w:tcPr>
            <w:tcW w:w="111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600" w:lineRule="exact"/>
              <w:jc w:val="center"/>
              <w:rPr>
                <w:rFonts w:hint="default" w:ascii="ＭＳ ゴシック" w:hAnsi="ＭＳ ゴシック" w:eastAsia="ＭＳ ゴシック"/>
                <w:sz w:val="28"/>
              </w:rPr>
            </w:pPr>
            <w:r>
              <w:rPr>
                <w:rFonts w:hint="eastAsia" w:ascii="ＭＳ ゴシック" w:hAnsi="ＭＳ ゴシック" w:eastAsia="ＭＳ ゴシック"/>
                <w:b w:val="1"/>
                <w:sz w:val="60"/>
              </w:rPr>
              <w:t>□</w:t>
            </w:r>
          </w:p>
        </w:tc>
      </w:tr>
      <w:tr>
        <w:trPr/>
        <w:tc>
          <w:tcPr>
            <w:tcW w:w="881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left"/>
              <w:rPr>
                <w:rFonts w:hint="default" w:ascii="ＭＳ ゴシック" w:hAnsi="ＭＳ ゴシック" w:eastAsia="ＭＳ ゴシック"/>
                <w:color w:val="auto"/>
              </w:rPr>
            </w:pPr>
            <w:r>
              <w:rPr>
                <w:rFonts w:hint="eastAsia" w:ascii="ＭＳ ゴシック" w:hAnsi="ＭＳ ゴシック" w:eastAsia="ＭＳ ゴシック"/>
                <w:color w:val="auto"/>
              </w:rPr>
              <w:t>訓練前に決めた必要な行動がとれた</w:t>
            </w:r>
          </w:p>
        </w:tc>
        <w:tc>
          <w:tcPr>
            <w:tcW w:w="111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600" w:lineRule="exact"/>
              <w:jc w:val="center"/>
              <w:rPr>
                <w:rFonts w:hint="default" w:ascii="ＭＳ ゴシック" w:hAnsi="ＭＳ ゴシック" w:eastAsia="ＭＳ ゴシック"/>
                <w:sz w:val="28"/>
              </w:rPr>
            </w:pPr>
            <w:r>
              <w:rPr>
                <w:rFonts w:hint="eastAsia" w:ascii="ＭＳ ゴシック" w:hAnsi="ＭＳ ゴシック" w:eastAsia="ＭＳ ゴシック"/>
                <w:b w:val="1"/>
                <w:sz w:val="60"/>
              </w:rPr>
              <w:t>□</w:t>
            </w:r>
          </w:p>
        </w:tc>
      </w:tr>
    </w:tbl>
    <w:p>
      <w:pPr>
        <w:pStyle w:val="0"/>
        <w:jc w:val="left"/>
        <w:rPr>
          <w:rFonts w:hint="default" w:ascii="ＭＳ ゴシック" w:hAnsi="ＭＳ ゴシック" w:eastAsia="ＭＳ ゴシック"/>
        </w:rPr>
      </w:pPr>
    </w:p>
    <w:p>
      <w:pPr>
        <w:pStyle w:val="0"/>
        <w:jc w:val="center"/>
        <w:rPr>
          <w:rFonts w:hint="default" w:ascii="HGPｺﾞｼｯｸM" w:hAnsi="HGPｺﾞｼｯｸM" w:eastAsia="HGPｺﾞｼｯｸM"/>
          <w:sz w:val="32"/>
        </w:rPr>
      </w:pPr>
      <w:r>
        <w:rPr>
          <w:rFonts w:hint="eastAsia" w:ascii="HGPｺﾞｼｯｸM" w:hAnsi="HGPｺﾞｼｯｸM" w:eastAsia="HGPｺﾞｼｯｸM"/>
          <w:sz w:val="32"/>
        </w:rPr>
        <w:t>緊急地震速報を受けたときの行動の具体例</w:t>
      </w:r>
    </w:p>
    <w:p>
      <w:pPr>
        <w:pStyle w:val="0"/>
        <w:jc w:val="left"/>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default" w:ascii="ＭＳ ゴシック" w:hAnsi="ＭＳ ゴシック" w:eastAsia="ＭＳ ゴシック"/>
          <w:sz w:val="28"/>
        </w:rPr>
        <mc:AlternateContent>
          <mc:Choice Requires="wps">
            <w:drawing>
              <wp:anchor distT="45720" distB="45720" distL="114300" distR="114300" simplePos="0" relativeHeight="3" behindDoc="0" locked="0" layoutInCell="1" hidden="0" allowOverlap="1">
                <wp:simplePos x="0" y="0"/>
                <wp:positionH relativeFrom="column">
                  <wp:posOffset>5476875</wp:posOffset>
                </wp:positionH>
                <wp:positionV relativeFrom="paragraph">
                  <wp:posOffset>665480</wp:posOffset>
                </wp:positionV>
                <wp:extent cx="771525" cy="228600"/>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771525" cy="228600"/>
                        </a:xfrm>
                        <a:prstGeom prst="rect">
                          <a:avLst/>
                        </a:prstGeom>
                        <a:solidFill>
                          <a:srgbClr val="FFFFFF"/>
                        </a:solidFill>
                        <a:ln w="9525">
                          <a:noFill/>
                          <a:miter lim="800000"/>
                          <a:headEnd/>
                          <a:tailEnd/>
                        </a:ln>
                      </wps:spPr>
                      <wps:txbx>
                        <w:txbxContent>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2</w:t>
                            </w:r>
                            <w:r>
                              <w:rPr>
                                <w:rFonts w:hint="eastAsia" w:ascii="HGPｺﾞｼｯｸM" w:hAnsi="HGPｺﾞｼｯｸM" w:eastAsia="HGPｺﾞｼｯｸM"/>
                                <w:sz w:val="20"/>
                              </w:rPr>
                              <w:t>次元コード</w:t>
                            </w:r>
                          </w:p>
                        </w:txbxContent>
                      </wps:txbx>
                      <wps:bodyPr rot="0" vertOverflow="overflow" horzOverflow="overflow"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60.75pt;height:18pt;mso-position-horizontal-relative:text;position:absolute;margin-left:431.25pt;margin-top:52.4pt;mso-wrap-distance-bottom:3.6pt;mso-wrap-distance-right:9pt;mso-wrap-distance-top:3.6pt;v-text-anchor:top;" o:spid="_x0000_s1027" o:allowincell="t" o:allowoverlap="t" filled="t" fillcolor="#ffffff" stroked="f" strokeweight="0.75pt" o:spt="202" type="#_x0000_t202">
                <v:fill/>
                <v:stroke miterlimit="8"/>
                <v:textbox style="layout-flow:horizontal;" inset="0mm,0mm,0mm,0mm">
                  <w:txbxContent>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2</w:t>
                      </w:r>
                      <w:r>
                        <w:rPr>
                          <w:rFonts w:hint="eastAsia" w:ascii="HGPｺﾞｼｯｸM" w:hAnsi="HGPｺﾞｼｯｸM" w:eastAsia="HGPｺﾞｼｯｸM"/>
                          <w:sz w:val="20"/>
                        </w:rPr>
                        <w:t>次元コード</w:t>
                      </w:r>
                    </w:p>
                  </w:txbxContent>
                </v:textbox>
                <v:imagedata o:title=""/>
                <w10:wrap type="none" anchorx="text" anchory="text"/>
              </v:shape>
            </w:pict>
          </mc:Fallback>
        </mc:AlternateContent>
      </w:r>
      <w:r>
        <w:rPr>
          <w:rFonts w:hint="eastAsia" w:ascii="ＭＳ ゴシック" w:hAnsi="ＭＳ ゴシック" w:eastAsia="ＭＳ ゴシック"/>
        </w:rPr>
        <w:t>以下に示す行動はあくまでも例です。必要な行動は緊急地震速報を受信する場面によって異なります。以下の気象庁ホームページ等も参考にしていただき、適切な行動をとれるようにしていただければと思います。</w:t>
      </w:r>
    </w:p>
    <w:p>
      <w:pPr>
        <w:pStyle w:val="0"/>
        <w:jc w:val="left"/>
        <w:rPr>
          <w:rFonts w:hint="default" w:ascii="ＭＳ ゴシック" w:hAnsi="ＭＳ ゴシック" w:eastAsia="ＭＳ ゴシック"/>
        </w:rPr>
      </w:pPr>
      <w:r>
        <w:rPr>
          <w:rFonts w:hint="eastAsia" w:ascii="ＭＳ ゴシック" w:hAnsi="ＭＳ ゴシック" w:eastAsia="ＭＳ ゴシック"/>
          <w:b w:val="1"/>
        </w:rPr>
        <w:drawing>
          <wp:anchor distT="0" distB="0" distL="114300" distR="114300" simplePos="0" relativeHeight="5" behindDoc="0" locked="0" layoutInCell="1" hidden="0" allowOverlap="1">
            <wp:simplePos x="0" y="0"/>
            <wp:positionH relativeFrom="column">
              <wp:posOffset>5518150</wp:posOffset>
            </wp:positionH>
            <wp:positionV relativeFrom="paragraph">
              <wp:posOffset>180975</wp:posOffset>
            </wp:positionV>
            <wp:extent cx="628650" cy="628650"/>
            <wp:effectExtent l="0" t="0" r="0" b="0"/>
            <wp:wrapNone/>
            <wp:docPr id="1028" name="Picture 1"/>
            <a:graphic xmlns:a="http://schemas.openxmlformats.org/drawingml/2006/main">
              <a:graphicData uri="http://schemas.openxmlformats.org/drawingml/2006/picture">
                <pic:pic xmlns:pic="http://schemas.openxmlformats.org/drawingml/2006/picture">
                  <pic:nvPicPr>
                    <pic:cNvPr id="1028" name="Picture 1"/>
                    <pic:cNvPicPr>
                      <a:picLocks noChangeAspect="1" noChangeArrowheads="1"/>
                    </pic:cNvPicPr>
                  </pic:nvPicPr>
                  <pic:blipFill>
                    <a:blip r:embed="rId8"/>
                    <a:stretch>
                      <a:fillRect/>
                    </a:stretch>
                  </pic:blipFill>
                  <pic:spPr>
                    <a:xfrm>
                      <a:off x="0" y="0"/>
                      <a:ext cx="628650" cy="628650"/>
                    </a:xfrm>
                    <a:prstGeom prst="rect">
                      <a:avLst/>
                    </a:prstGeom>
                    <a:noFill/>
                    <a:ln>
                      <a:noFill/>
                    </a:ln>
                  </pic:spPr>
                </pic:pic>
              </a:graphicData>
            </a:graphic>
          </wp:anchor>
        </w:drawing>
      </w:r>
      <w:r>
        <w:rPr>
          <w:rFonts w:hint="eastAsia" w:ascii="ＭＳ ゴシック" w:hAnsi="ＭＳ ゴシック" w:eastAsia="ＭＳ ゴシック"/>
        </w:rPr>
        <w:t>訓練を機会にご自身で、あるいはご家族や職場の方と一緒に考えましょう。</w:t>
      </w:r>
    </w:p>
    <w:p>
      <w:pPr>
        <w:pStyle w:val="0"/>
        <w:jc w:val="left"/>
        <w:rPr>
          <w:rFonts w:hint="default" w:ascii="ＭＳ ゴシック" w:hAnsi="ＭＳ ゴシック" w:eastAsia="ＭＳ ゴシック"/>
        </w:rPr>
      </w:pPr>
      <w:r>
        <w:rPr>
          <w:rFonts w:hint="eastAsia" w:ascii="ＭＳ ゴシック" w:hAnsi="ＭＳ ゴシック" w:eastAsia="ＭＳ ゴシック"/>
        </w:rPr>
        <w:t>□気象庁ホームページ「緊急地震速報を見聞きしたときは」</w:t>
      </w:r>
    </w:p>
    <w:p>
      <w:pPr>
        <w:pStyle w:val="0"/>
        <w:jc w:val="left"/>
        <w:rPr>
          <w:rFonts w:hint="default" w:ascii="SimSun" w:hAnsi="SimSun"/>
        </w:rPr>
      </w:pPr>
      <w:r>
        <w:rPr>
          <w:rStyle w:val="16"/>
          <w:rFonts w:hint="default" w:ascii="SimSun" w:hAnsi="SimSun"/>
        </w:rPr>
        <w:t>https://www.jma.go.jp/jma/kishou/know/jishin/eew/koudou/koudou.html</w:t>
      </w:r>
    </w:p>
    <w:p>
      <w:pPr>
        <w:pStyle w:val="0"/>
        <w:jc w:val="left"/>
        <w:rPr>
          <w:rFonts w:hint="default" w:ascii="SimSun" w:hAnsi="SimSun"/>
        </w:rPr>
      </w:pPr>
      <w:r>
        <w:rPr>
          <w:rFonts w:hint="default" w:ascii="ＭＳ ゴシック" w:hAnsi="ＭＳ ゴシック" w:eastAsia="ＭＳ ゴシック"/>
          <w:sz w:val="28"/>
        </w:rPr>
        <mc:AlternateContent>
          <mc:Choice Requires="wps">
            <w:drawing>
              <wp:anchor distT="45720" distB="45720" distL="114300" distR="114300" simplePos="0" relativeHeight="4" behindDoc="0" locked="0" layoutInCell="1" hidden="0" allowOverlap="1">
                <wp:simplePos x="0" y="0"/>
                <wp:positionH relativeFrom="column">
                  <wp:posOffset>5381625</wp:posOffset>
                </wp:positionH>
                <wp:positionV relativeFrom="paragraph">
                  <wp:posOffset>160655</wp:posOffset>
                </wp:positionV>
                <wp:extent cx="1028700" cy="333375"/>
                <wp:effectExtent l="0" t="0" r="635" b="635"/>
                <wp:wrapNone/>
                <wp:docPr id="1029" name="テキスト ボックス 2"/>
                <a:graphic xmlns:a="http://schemas.openxmlformats.org/drawingml/2006/main">
                  <a:graphicData uri="http://schemas.microsoft.com/office/word/2010/wordprocessingShape">
                    <wps:wsp>
                      <wps:cNvPr id="1029" name="テキスト ボックス 2"/>
                      <wps:cNvSpPr txBox="1">
                        <a:spLocks noChangeArrowheads="1"/>
                      </wps:cNvSpPr>
                      <wps:spPr>
                        <a:xfrm>
                          <a:off x="0" y="0"/>
                          <a:ext cx="1028700" cy="333375"/>
                        </a:xfrm>
                        <a:prstGeom prst="rect">
                          <a:avLst/>
                        </a:prstGeom>
                        <a:solidFill>
                          <a:srgbClr val="FFFFFF"/>
                        </a:solidFill>
                        <a:ln w="9525">
                          <a:noFill/>
                          <a:miter lim="800000"/>
                          <a:headEnd/>
                          <a:tailEnd/>
                        </a:ln>
                      </wps:spPr>
                      <wps:txbx>
                        <w:txbxContent>
                          <w:p>
                            <w:pPr>
                              <w:pStyle w:val="0"/>
                              <w:spacing w:line="260" w:lineRule="exact"/>
                              <w:rPr>
                                <w:rFonts w:hint="default" w:ascii="HGPｺﾞｼｯｸM" w:hAnsi="HGPｺﾞｼｯｸM" w:eastAsia="HGPｺﾞｼｯｸM"/>
                                <w:sz w:val="20"/>
                              </w:rPr>
                            </w:pPr>
                            <w:r>
                              <w:rPr>
                                <w:rFonts w:hint="eastAsia" w:ascii="HGPｺﾞｼｯｸM" w:hAnsi="HGPｺﾞｼｯｸM" w:eastAsia="HGPｺﾞｼｯｸM"/>
                                <w:sz w:val="20"/>
                              </w:rPr>
                              <w:t>緊急地震速報を</w:t>
                            </w:r>
                          </w:p>
                          <w:p>
                            <w:pPr>
                              <w:pStyle w:val="0"/>
                              <w:spacing w:line="260" w:lineRule="exact"/>
                              <w:rPr>
                                <w:rFonts w:hint="default" w:ascii="HGPｺﾞｼｯｸM" w:hAnsi="HGPｺﾞｼｯｸM" w:eastAsia="HGPｺﾞｼｯｸM"/>
                                <w:sz w:val="20"/>
                              </w:rPr>
                            </w:pPr>
                            <w:r>
                              <w:rPr>
                                <w:rFonts w:hint="eastAsia" w:ascii="HGPｺﾞｼｯｸM" w:hAnsi="HGPｺﾞｼｯｸM" w:eastAsia="HGPｺﾞｼｯｸM"/>
                                <w:sz w:val="20"/>
                              </w:rPr>
                              <w:t>見聞きしたときは</w:t>
                            </w:r>
                          </w:p>
                        </w:txbxContent>
                      </wps:txbx>
                      <wps:bodyPr rot="0" vertOverflow="overflow" horzOverflow="overflow"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4;mso-wrap-distance-left:9pt;width:81pt;height:26.25pt;mso-position-horizontal-relative:text;position:absolute;margin-left:423.75pt;margin-top:12.65pt;mso-wrap-distance-bottom:3.6pt;mso-wrap-distance-right:9pt;mso-wrap-distance-top:3.6pt;v-text-anchor:top;" o:spid="_x0000_s1029" o:allowincell="t" o:allowoverlap="t" filled="t" fillcolor="#ffffff" stroked="f" strokeweight="0.75pt" o:spt="202" type="#_x0000_t202">
                <v:fill/>
                <v:stroke miterlimit="8"/>
                <v:textbox style="layout-flow:horizontal;" inset="0mm,0mm,0mm,0mm">
                  <w:txbxContent>
                    <w:p>
                      <w:pPr>
                        <w:pStyle w:val="0"/>
                        <w:spacing w:line="260" w:lineRule="exact"/>
                        <w:rPr>
                          <w:rFonts w:hint="default" w:ascii="HGPｺﾞｼｯｸM" w:hAnsi="HGPｺﾞｼｯｸM" w:eastAsia="HGPｺﾞｼｯｸM"/>
                          <w:sz w:val="20"/>
                        </w:rPr>
                      </w:pPr>
                      <w:r>
                        <w:rPr>
                          <w:rFonts w:hint="eastAsia" w:ascii="HGPｺﾞｼｯｸM" w:hAnsi="HGPｺﾞｼｯｸM" w:eastAsia="HGPｺﾞｼｯｸM"/>
                          <w:sz w:val="20"/>
                        </w:rPr>
                        <w:t>緊急地震速報を</w:t>
                      </w:r>
                    </w:p>
                    <w:p>
                      <w:pPr>
                        <w:pStyle w:val="0"/>
                        <w:spacing w:line="260" w:lineRule="exact"/>
                        <w:rPr>
                          <w:rFonts w:hint="default" w:ascii="HGPｺﾞｼｯｸM" w:hAnsi="HGPｺﾞｼｯｸM" w:eastAsia="HGPｺﾞｼｯｸM"/>
                          <w:sz w:val="20"/>
                        </w:rPr>
                      </w:pPr>
                      <w:r>
                        <w:rPr>
                          <w:rFonts w:hint="eastAsia" w:ascii="HGPｺﾞｼｯｸM" w:hAnsi="HGPｺﾞｼｯｸM" w:eastAsia="HGPｺﾞｼｯｸM"/>
                          <w:sz w:val="20"/>
                        </w:rPr>
                        <w:t>見聞きしたときは</w:t>
                      </w:r>
                    </w:p>
                  </w:txbxContent>
                </v:textbox>
                <v:imagedata o:title=""/>
                <w10:wrap type="none" anchorx="text" anchory="text"/>
              </v:shape>
            </w:pict>
          </mc:Fallback>
        </mc:AlternateContent>
      </w:r>
    </w:p>
    <w:p>
      <w:pPr>
        <w:pStyle w:val="0"/>
        <w:jc w:val="left"/>
        <w:rPr>
          <w:rFonts w:hint="default" w:ascii="ＭＳ ゴシック" w:hAnsi="ＭＳ ゴシック" w:eastAsia="ＭＳ ゴシック"/>
          <w:sz w:val="28"/>
        </w:rPr>
      </w:pPr>
      <w:r>
        <w:rPr>
          <w:rFonts w:hint="eastAsia" w:ascii="ＭＳ ゴシック" w:hAnsi="ＭＳ ゴシック" w:eastAsia="ＭＳ ゴシック"/>
          <w:sz w:val="28"/>
        </w:rPr>
        <w:t>屋内では</w:t>
      </w:r>
    </w:p>
    <w:p>
      <w:pPr>
        <w:pStyle w:val="0"/>
        <w:jc w:val="left"/>
        <w:rPr>
          <w:rFonts w:hint="default" w:ascii="ＭＳ ゴシック" w:hAnsi="ＭＳ ゴシック" w:eastAsia="ＭＳ ゴシック"/>
          <w:b w:val="1"/>
        </w:rPr>
      </w:pPr>
      <w:r>
        <w:rPr>
          <w:rFonts w:hint="eastAsia" w:ascii="ＭＳ ゴシック" w:hAnsi="ＭＳ ゴシック" w:eastAsia="ＭＳ ゴシック"/>
          <w:b w:val="1"/>
        </w:rPr>
        <w:t>家庭では</w:t>
      </w:r>
    </w:p>
    <w:p>
      <w:pPr>
        <w:pStyle w:val="0"/>
        <w:numPr>
          <w:ilvl w:val="0"/>
          <w:numId w:val="1"/>
        </w:numPr>
        <w:ind w:left="709"/>
        <w:jc w:val="left"/>
        <w:rPr>
          <w:rFonts w:hint="default" w:ascii="ＭＳ ゴシック" w:hAnsi="ＭＳ ゴシック" w:eastAsia="ＭＳ ゴシック"/>
        </w:rPr>
      </w:pPr>
      <w:r>
        <w:rPr>
          <w:rFonts w:hint="eastAsia" w:ascii="ＭＳ ゴシック" w:hAnsi="ＭＳ ゴシック" w:eastAsia="ＭＳ ゴシック"/>
        </w:rPr>
        <w:t>頭を保護し、丈夫な机の下など安全な場所に避難してください。</w:t>
      </w:r>
    </w:p>
    <w:p>
      <w:pPr>
        <w:pStyle w:val="0"/>
        <w:numPr>
          <w:ilvl w:val="0"/>
          <w:numId w:val="1"/>
        </w:numPr>
        <w:ind w:left="709"/>
        <w:jc w:val="left"/>
        <w:rPr>
          <w:rFonts w:hint="default" w:ascii="ＭＳ ゴシック" w:hAnsi="ＭＳ ゴシック" w:eastAsia="ＭＳ ゴシック"/>
        </w:rPr>
      </w:pPr>
      <w:r>
        <w:rPr>
          <w:rFonts w:hint="eastAsia" w:ascii="ＭＳ ゴシック" w:hAnsi="ＭＳ ゴシック" w:eastAsia="ＭＳ ゴシック"/>
        </w:rPr>
        <w:t>あわてて外に飛び出さないでください。</w:t>
      </w:r>
    </w:p>
    <w:p>
      <w:pPr>
        <w:pStyle w:val="0"/>
        <w:numPr>
          <w:ilvl w:val="0"/>
          <w:numId w:val="1"/>
        </w:numPr>
        <w:ind w:left="709"/>
        <w:jc w:val="left"/>
        <w:rPr>
          <w:rFonts w:hint="default" w:ascii="ＭＳ ゴシック" w:hAnsi="ＭＳ ゴシック" w:eastAsia="ＭＳ ゴシック"/>
        </w:rPr>
      </w:pPr>
      <w:r>
        <w:rPr>
          <w:rFonts w:hint="eastAsia" w:ascii="ＭＳ ゴシック" w:hAnsi="ＭＳ ゴシック" w:eastAsia="ＭＳ ゴシック"/>
        </w:rPr>
        <w:t>無理に火を消そうとしないでください。</w:t>
      </w:r>
    </w:p>
    <w:p>
      <w:pPr>
        <w:pStyle w:val="0"/>
        <w:jc w:val="left"/>
        <w:rPr>
          <w:rFonts w:hint="default" w:ascii="ＭＳ ゴシック" w:hAnsi="ＭＳ ゴシック" w:eastAsia="ＭＳ ゴシック"/>
          <w:b w:val="1"/>
        </w:rPr>
      </w:pPr>
      <w:r>
        <w:rPr>
          <w:rFonts w:hint="eastAsia" w:ascii="ＭＳ ゴシック" w:hAnsi="ＭＳ ゴシック" w:eastAsia="ＭＳ ゴシック"/>
          <w:b w:val="1"/>
        </w:rPr>
        <w:t>人がおおぜいいる施設では</w:t>
      </w:r>
    </w:p>
    <w:p>
      <w:pPr>
        <w:pStyle w:val="0"/>
        <w:numPr>
          <w:ilvl w:val="0"/>
          <w:numId w:val="2"/>
        </w:numPr>
        <w:ind w:left="709"/>
        <w:jc w:val="left"/>
        <w:rPr>
          <w:rFonts w:hint="default" w:ascii="ＭＳ ゴシック" w:hAnsi="ＭＳ ゴシック" w:eastAsia="ＭＳ ゴシック"/>
        </w:rPr>
      </w:pPr>
      <w:r>
        <w:rPr>
          <w:rFonts w:hint="eastAsia" w:ascii="ＭＳ ゴシック" w:hAnsi="ＭＳ ゴシック" w:eastAsia="ＭＳ ゴシック"/>
        </w:rPr>
        <w:t>施設の係員の指示に従ってください。</w:t>
      </w:r>
    </w:p>
    <w:p>
      <w:pPr>
        <w:pStyle w:val="0"/>
        <w:numPr>
          <w:ilvl w:val="0"/>
          <w:numId w:val="2"/>
        </w:numPr>
        <w:ind w:left="709"/>
        <w:jc w:val="left"/>
        <w:rPr>
          <w:rFonts w:hint="default" w:ascii="ＭＳ ゴシック" w:hAnsi="ＭＳ ゴシック" w:eastAsia="ＭＳ ゴシック"/>
        </w:rPr>
      </w:pPr>
      <w:r>
        <w:rPr>
          <w:rFonts w:hint="eastAsia" w:ascii="ＭＳ ゴシック" w:hAnsi="ＭＳ ゴシック" w:eastAsia="ＭＳ ゴシック"/>
        </w:rPr>
        <w:t>落ち着いて行動し、あわてて出口には走り出さないでください。</w:t>
      </w:r>
    </w:p>
    <w:p>
      <w:pPr>
        <w:pStyle w:val="0"/>
        <w:jc w:val="left"/>
        <w:rPr>
          <w:rFonts w:hint="default" w:ascii="SimSun" w:hAnsi="SimSun"/>
        </w:rPr>
      </w:pPr>
    </w:p>
    <w:p>
      <w:pPr>
        <w:pStyle w:val="0"/>
        <w:jc w:val="left"/>
        <w:rPr>
          <w:rFonts w:hint="default" w:ascii="ＭＳ ゴシック" w:hAnsi="ＭＳ ゴシック" w:eastAsia="ＭＳ ゴシック"/>
          <w:sz w:val="28"/>
        </w:rPr>
      </w:pPr>
      <w:r>
        <w:rPr>
          <w:rFonts w:hint="eastAsia" w:ascii="ＭＳ ゴシック" w:hAnsi="ＭＳ ゴシック" w:eastAsia="ＭＳ ゴシック"/>
          <w:sz w:val="28"/>
        </w:rPr>
        <w:t>乗り物に乗っているとき</w:t>
      </w:r>
    </w:p>
    <w:p>
      <w:pPr>
        <w:pStyle w:val="0"/>
        <w:jc w:val="left"/>
        <w:rPr>
          <w:rFonts w:hint="default" w:ascii="ＭＳ ゴシック" w:hAnsi="ＭＳ ゴシック" w:eastAsia="ＭＳ ゴシック"/>
          <w:b w:val="1"/>
        </w:rPr>
      </w:pPr>
      <w:r>
        <w:rPr>
          <w:rFonts w:hint="eastAsia" w:ascii="ＭＳ ゴシック" w:hAnsi="ＭＳ ゴシック" w:eastAsia="ＭＳ ゴシック"/>
          <w:b w:val="1"/>
        </w:rPr>
        <w:t>自動車運転中は</w:t>
      </w:r>
    </w:p>
    <w:p>
      <w:pPr>
        <w:pStyle w:val="0"/>
        <w:numPr>
          <w:ilvl w:val="0"/>
          <w:numId w:val="3"/>
        </w:numPr>
        <w:ind w:left="709"/>
        <w:jc w:val="left"/>
        <w:rPr>
          <w:rFonts w:hint="default" w:ascii="ＭＳ ゴシック" w:hAnsi="ＭＳ ゴシック" w:eastAsia="ＭＳ ゴシック"/>
        </w:rPr>
      </w:pPr>
      <w:r>
        <w:rPr>
          <w:rFonts w:hint="eastAsia" w:ascii="ＭＳ ゴシック" w:hAnsi="ＭＳ ゴシック" w:eastAsia="ＭＳ ゴシック"/>
        </w:rPr>
        <w:t>あわててスピードを落とさないでください。</w:t>
      </w:r>
    </w:p>
    <w:p>
      <w:pPr>
        <w:pStyle w:val="0"/>
        <w:numPr>
          <w:ilvl w:val="0"/>
          <w:numId w:val="3"/>
        </w:numPr>
        <w:ind w:left="709"/>
        <w:jc w:val="left"/>
        <w:rPr>
          <w:rFonts w:hint="default" w:ascii="ＭＳ ゴシック" w:hAnsi="ＭＳ ゴシック" w:eastAsia="ＭＳ ゴシック"/>
        </w:rPr>
      </w:pPr>
      <w:r>
        <w:rPr>
          <w:rFonts w:hint="eastAsia" w:ascii="ＭＳ ゴシック" w:hAnsi="ＭＳ ゴシック" w:eastAsia="ＭＳ ゴシック"/>
        </w:rPr>
        <w:t>ハザードランプを点灯し、まわりの車に注意を促してください。</w:t>
      </w:r>
    </w:p>
    <w:p>
      <w:pPr>
        <w:pStyle w:val="0"/>
        <w:numPr>
          <w:ilvl w:val="0"/>
          <w:numId w:val="3"/>
        </w:numPr>
        <w:ind w:left="709"/>
        <w:jc w:val="left"/>
        <w:rPr>
          <w:rFonts w:hint="default" w:ascii="ＭＳ ゴシック" w:hAnsi="ＭＳ ゴシック" w:eastAsia="ＭＳ ゴシック"/>
        </w:rPr>
      </w:pPr>
      <w:r>
        <w:rPr>
          <w:rFonts w:hint="eastAsia" w:ascii="ＭＳ ゴシック" w:hAnsi="ＭＳ ゴシック" w:eastAsia="ＭＳ ゴシック"/>
        </w:rPr>
        <w:t>急ブレーキはかけず、緩やかに速度をおとしてください。</w:t>
      </w:r>
    </w:p>
    <w:p>
      <w:pPr>
        <w:pStyle w:val="0"/>
        <w:numPr>
          <w:ilvl w:val="0"/>
          <w:numId w:val="3"/>
        </w:numPr>
        <w:ind w:left="709"/>
        <w:jc w:val="left"/>
        <w:rPr>
          <w:rFonts w:hint="default" w:ascii="ＭＳ ゴシック" w:hAnsi="ＭＳ ゴシック" w:eastAsia="ＭＳ ゴシック"/>
        </w:rPr>
      </w:pPr>
      <w:r>
        <w:rPr>
          <w:rFonts w:hint="eastAsia" w:ascii="ＭＳ ゴシック" w:hAnsi="ＭＳ ゴシック" w:eastAsia="ＭＳ ゴシック"/>
        </w:rPr>
        <w:t>大きな揺れを感じたら、道路の左側に停止してください。</w:t>
      </w:r>
    </w:p>
    <w:p>
      <w:pPr>
        <w:pStyle w:val="0"/>
        <w:jc w:val="left"/>
        <w:rPr>
          <w:rFonts w:hint="default" w:ascii="ＭＳ ゴシック" w:hAnsi="ＭＳ ゴシック" w:eastAsia="ＭＳ ゴシック"/>
          <w:b w:val="1"/>
        </w:rPr>
      </w:pPr>
      <w:r>
        <w:rPr>
          <w:rFonts w:hint="eastAsia" w:ascii="ＭＳ ゴシック" w:hAnsi="ＭＳ ゴシック" w:eastAsia="ＭＳ ゴシック"/>
          <w:b w:val="1"/>
        </w:rPr>
        <w:t>鉄道やバスなどに乗車中は</w:t>
      </w:r>
    </w:p>
    <w:p>
      <w:pPr>
        <w:pStyle w:val="0"/>
        <w:numPr>
          <w:ilvl w:val="0"/>
          <w:numId w:val="4"/>
        </w:numPr>
        <w:ind w:left="709"/>
        <w:jc w:val="left"/>
        <w:rPr>
          <w:rFonts w:hint="default" w:ascii="ＭＳ ゴシック" w:hAnsi="ＭＳ ゴシック" w:eastAsia="ＭＳ ゴシック"/>
        </w:rPr>
      </w:pPr>
      <w:r>
        <w:rPr>
          <w:rFonts w:hint="eastAsia" w:ascii="ＭＳ ゴシック" w:hAnsi="ＭＳ ゴシック" w:eastAsia="ＭＳ ゴシック"/>
        </w:rPr>
        <w:t>つり革や手すりにしっかりつかまってください。</w:t>
      </w:r>
    </w:p>
    <w:p>
      <w:pPr>
        <w:pStyle w:val="0"/>
        <w:jc w:val="left"/>
        <w:rPr>
          <w:rFonts w:hint="default" w:ascii="ＭＳ ゴシック" w:hAnsi="ＭＳ ゴシック" w:eastAsia="ＭＳ ゴシック"/>
          <w:b w:val="1"/>
        </w:rPr>
      </w:pPr>
      <w:r>
        <w:rPr>
          <w:rFonts w:hint="eastAsia" w:ascii="ＭＳ ゴシック" w:hAnsi="ＭＳ ゴシック" w:eastAsia="ＭＳ ゴシック"/>
          <w:b w:val="1"/>
        </w:rPr>
        <w:t>エレベーターでは</w:t>
      </w:r>
    </w:p>
    <w:p>
      <w:pPr>
        <w:pStyle w:val="0"/>
        <w:numPr>
          <w:ilvl w:val="0"/>
          <w:numId w:val="5"/>
        </w:numPr>
        <w:ind w:left="709"/>
        <w:jc w:val="left"/>
        <w:rPr>
          <w:rFonts w:hint="default" w:ascii="ＭＳ ゴシック" w:hAnsi="ＭＳ ゴシック" w:eastAsia="ＭＳ ゴシック"/>
        </w:rPr>
      </w:pPr>
      <w:r>
        <w:rPr>
          <w:rFonts w:hint="eastAsia" w:ascii="ＭＳ ゴシック" w:hAnsi="ＭＳ ゴシック" w:eastAsia="ＭＳ ゴシック"/>
        </w:rPr>
        <w:t>最寄りの階で停止させて、すぐに降りてください。</w:t>
      </w:r>
    </w:p>
    <w:p>
      <w:pPr>
        <w:pStyle w:val="0"/>
        <w:jc w:val="left"/>
        <w:rPr>
          <w:rFonts w:hint="default" w:ascii="ＭＳ ゴシック" w:hAnsi="ＭＳ ゴシック" w:eastAsia="ＭＳ ゴシック"/>
        </w:rPr>
      </w:pPr>
    </w:p>
    <w:p>
      <w:pPr>
        <w:pStyle w:val="0"/>
        <w:jc w:val="left"/>
        <w:rPr>
          <w:rFonts w:hint="default" w:ascii="ＭＳ ゴシック" w:hAnsi="ＭＳ ゴシック" w:eastAsia="ＭＳ ゴシック"/>
          <w:sz w:val="28"/>
        </w:rPr>
      </w:pPr>
      <w:r>
        <w:rPr>
          <w:rFonts w:hint="eastAsia" w:ascii="ＭＳ ゴシック" w:hAnsi="ＭＳ ゴシック" w:eastAsia="ＭＳ ゴシック"/>
          <w:sz w:val="28"/>
        </w:rPr>
        <w:t>屋外にいるとき</w:t>
      </w:r>
    </w:p>
    <w:p>
      <w:pPr>
        <w:pStyle w:val="0"/>
        <w:jc w:val="left"/>
        <w:rPr>
          <w:rFonts w:hint="default" w:ascii="ＭＳ ゴシック" w:hAnsi="ＭＳ ゴシック" w:eastAsia="ＭＳ ゴシック"/>
          <w:b w:val="1"/>
        </w:rPr>
      </w:pPr>
      <w:r>
        <w:rPr>
          <w:rFonts w:hint="eastAsia" w:ascii="ＭＳ ゴシック" w:hAnsi="ＭＳ ゴシック" w:eastAsia="ＭＳ ゴシック"/>
          <w:b w:val="1"/>
        </w:rPr>
        <w:t>街中では</w:t>
      </w:r>
    </w:p>
    <w:p>
      <w:pPr>
        <w:pStyle w:val="0"/>
        <w:numPr>
          <w:ilvl w:val="0"/>
          <w:numId w:val="6"/>
        </w:numPr>
        <w:ind w:left="709"/>
        <w:jc w:val="left"/>
        <w:rPr>
          <w:rFonts w:hint="default" w:ascii="ＭＳ ゴシック" w:hAnsi="ＭＳ ゴシック" w:eastAsia="ＭＳ ゴシック"/>
        </w:rPr>
      </w:pPr>
      <w:r>
        <w:rPr>
          <w:rFonts w:hint="eastAsia" w:ascii="ＭＳ ゴシック" w:hAnsi="ＭＳ ゴシック" w:eastAsia="ＭＳ ゴシック"/>
        </w:rPr>
        <w:t>ブロック塀の倒壊等に注意してください。</w:t>
      </w:r>
    </w:p>
    <w:p>
      <w:pPr>
        <w:pStyle w:val="0"/>
        <w:numPr>
          <w:ilvl w:val="0"/>
          <w:numId w:val="6"/>
        </w:numPr>
        <w:ind w:left="709"/>
        <w:jc w:val="left"/>
        <w:rPr>
          <w:rFonts w:hint="default" w:ascii="ＭＳ ゴシック" w:hAnsi="ＭＳ ゴシック" w:eastAsia="ＭＳ ゴシック"/>
        </w:rPr>
      </w:pPr>
      <w:r>
        <w:rPr>
          <w:rFonts w:hint="eastAsia" w:ascii="ＭＳ ゴシック" w:hAnsi="ＭＳ ゴシック" w:eastAsia="ＭＳ ゴシック"/>
        </w:rPr>
        <w:t>看板や割れたガラスの落下に注意してください。</w:t>
      </w:r>
    </w:p>
    <w:p>
      <w:pPr>
        <w:pStyle w:val="0"/>
        <w:numPr>
          <w:ilvl w:val="0"/>
          <w:numId w:val="6"/>
        </w:numPr>
        <w:ind w:left="709"/>
        <w:jc w:val="left"/>
        <w:rPr>
          <w:rFonts w:hint="default" w:ascii="ＭＳ ゴシック" w:hAnsi="ＭＳ ゴシック" w:eastAsia="ＭＳ ゴシック"/>
        </w:rPr>
      </w:pPr>
      <w:r>
        <w:rPr>
          <w:rFonts w:hint="eastAsia" w:ascii="ＭＳ ゴシック" w:hAnsi="ＭＳ ゴシック" w:eastAsia="ＭＳ ゴシック"/>
        </w:rPr>
        <w:t>丈夫なビルのそばであれば、ビルの中に避難してください。</w:t>
      </w:r>
    </w:p>
    <w:p>
      <w:pPr>
        <w:pStyle w:val="0"/>
        <w:jc w:val="left"/>
        <w:rPr>
          <w:rFonts w:hint="default" w:ascii="ＭＳ ゴシック" w:hAnsi="ＭＳ ゴシック" w:eastAsia="ＭＳ ゴシック"/>
          <w:b w:val="1"/>
        </w:rPr>
      </w:pPr>
      <w:r>
        <w:rPr>
          <w:rFonts w:hint="eastAsia" w:ascii="ＭＳ ゴシック" w:hAnsi="ＭＳ ゴシック" w:eastAsia="ＭＳ ゴシック"/>
          <w:b w:val="1"/>
        </w:rPr>
        <w:t>山やがけ付近では</w:t>
      </w:r>
    </w:p>
    <w:p>
      <w:pPr>
        <w:pStyle w:val="0"/>
        <w:numPr>
          <w:ilvl w:val="0"/>
          <w:numId w:val="7"/>
        </w:numPr>
        <w:ind w:left="709"/>
        <w:jc w:val="left"/>
        <w:rPr>
          <w:rFonts w:hint="default" w:ascii="ＭＳ ゴシック" w:hAnsi="ＭＳ ゴシック" w:eastAsia="ＭＳ ゴシック"/>
          <w:color w:val="auto"/>
          <w:kern w:val="2"/>
          <w:sz w:val="21"/>
        </w:rPr>
      </w:pPr>
      <w:r>
        <w:rPr>
          <w:rFonts w:hint="eastAsia" w:ascii="ＭＳ ゴシック" w:hAnsi="ＭＳ ゴシック" w:eastAsia="ＭＳ ゴシック"/>
        </w:rPr>
        <w:t>落石やがけ崩れに注意してください。</w:t>
      </w:r>
    </w:p>
    <w:sectPr>
      <w:headerReference r:id="rId6" w:type="default"/>
      <w:footerReference r:id="rId7" w:type="default"/>
      <w:pgSz w:w="11906" w:h="16838"/>
      <w:pgMar w:top="527" w:right="720" w:bottom="720" w:left="720" w:header="851"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明朝">
    <w:panose1 w:val="00000000000000000000"/>
    <w:charset w:val="80"/>
    <w:family w:val="roman"/>
    <w:pitch w:val="fixed"/>
    <w:sig w:usb0="00000000" w:usb1="00000000" w:usb2="00000000" w:usb3="00000000" w:csb0="00000200" w:csb1="00000000"/>
  </w:font>
  <w:font w:name="Arial">
    <w:panose1 w:val="00000000000000000000"/>
    <w:charset w:val="00"/>
    <w:family w:val="swiss"/>
    <w:notTrueType/>
    <w:pitch w:val="variable"/>
    <w:sig w:usb0="00000000" w:usb1="00000000" w:usb2="00000000" w:usb3="00000000" w:csb0="FF000000" w:csb1="00000000"/>
  </w:font>
  <w:font w:name="HGPｺﾞｼｯｸM">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center"/>
      <w:rPr>
        <w:rFonts w:hint="default"/>
      </w:rPr>
    </w:pPr>
    <w:r>
      <w:rPr>
        <w:rFonts w:hint="default"/>
      </w:rPr>
      <w:t>-</w:t>
    </w: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r>
      <w:rPr>
        <w:rFonts w:hint="default"/>
      </w:rPr>
      <w:t>-</w:t>
    </w:r>
  </w:p>
  <w:p>
    <w:pPr>
      <w:pStyle w:val="23"/>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jc w:val="right"/>
      <w:rPr>
        <w:rFonts w:hint="default" w:eastAsia="ＭＳ 明朝"/>
        <w:bdr w:val="single" w:color="auto" w:sz="4" w:space="0"/>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164B0138"/>
    <w:lvl w:ilvl="0">
      <w:numFmt w:val="bullet"/>
      <w:lvlText w:val=""/>
      <w:lvlJc w:val="left"/>
      <w:pPr>
        <w:ind w:left="420" w:hanging="420"/>
      </w:pPr>
      <w:rPr>
        <w:rFonts w:hint="default" w:ascii="Wingdings" w:hAnsi="Wingdings"/>
      </w:rPr>
    </w:lvl>
    <w:lvl w:ilvl="1">
      <w:numFmt w:val="bullet"/>
      <w:lvlText w:val=""/>
      <w:lvlJc w:val="left"/>
      <w:pPr>
        <w:ind w:left="840" w:hanging="420"/>
      </w:pPr>
      <w:rPr>
        <w:rFonts w:hint="default" w:ascii="Wingdings" w:hAnsi="Wingdings"/>
      </w:rPr>
    </w:lvl>
    <w:lvl w:ilvl="2">
      <w:numFmt w:val="bullet"/>
      <w:lvlText w:val=""/>
      <w:lvlJc w:val="left"/>
      <w:pPr>
        <w:ind w:left="1260" w:hanging="420"/>
      </w:pPr>
      <w:rPr>
        <w:rFonts w:hint="default" w:ascii="Wingdings" w:hAnsi="Wingdings"/>
      </w:rPr>
    </w:lvl>
    <w:lvl w:ilvl="3">
      <w:numFmt w:val="bullet"/>
      <w:lvlText w:val=""/>
      <w:lvlJc w:val="left"/>
      <w:pPr>
        <w:ind w:left="1680" w:hanging="420"/>
      </w:pPr>
      <w:rPr>
        <w:rFonts w:hint="default" w:ascii="Wingdings" w:hAnsi="Wingdings"/>
      </w:rPr>
    </w:lvl>
    <w:lvl w:ilvl="4">
      <w:numFmt w:val="bullet"/>
      <w:lvlText w:val=""/>
      <w:lvlJc w:val="left"/>
      <w:pPr>
        <w:ind w:left="2100" w:hanging="420"/>
      </w:pPr>
      <w:rPr>
        <w:rFonts w:hint="default" w:ascii="Wingdings" w:hAnsi="Wingdings"/>
      </w:rPr>
    </w:lvl>
    <w:lvl w:ilvl="5">
      <w:numFmt w:val="bullet"/>
      <w:lvlText w:val=""/>
      <w:lvlJc w:val="left"/>
      <w:pPr>
        <w:ind w:left="2520" w:hanging="420"/>
      </w:pPr>
      <w:rPr>
        <w:rFonts w:hint="default" w:ascii="Wingdings" w:hAnsi="Wingdings"/>
      </w:rPr>
    </w:lvl>
    <w:lvl w:ilvl="6">
      <w:numFmt w:val="bullet"/>
      <w:lvlText w:val=""/>
      <w:lvlJc w:val="left"/>
      <w:pPr>
        <w:ind w:left="2940" w:hanging="420"/>
      </w:pPr>
      <w:rPr>
        <w:rFonts w:hint="default" w:ascii="Wingdings" w:hAnsi="Wingdings"/>
      </w:rPr>
    </w:lvl>
    <w:lvl w:ilvl="7">
      <w:numFmt w:val="bullet"/>
      <w:lvlText w:val=""/>
      <w:lvlJc w:val="left"/>
      <w:pPr>
        <w:ind w:left="3360" w:hanging="420"/>
      </w:pPr>
      <w:rPr>
        <w:rFonts w:hint="default" w:ascii="Wingdings" w:hAnsi="Wingdings"/>
      </w:rPr>
    </w:lvl>
    <w:lvl w:ilvl="8">
      <w:numFmt w:val="bullet"/>
      <w:lvlText w:val=""/>
      <w:lvlJc w:val="left"/>
      <w:pPr>
        <w:ind w:left="3780" w:hanging="420"/>
      </w:pPr>
      <w:rPr>
        <w:rFonts w:hint="default" w:ascii="Wingdings" w:hAnsi="Wingdings"/>
      </w:rPr>
    </w:lvl>
  </w:abstractNum>
  <w:abstractNum w:abstractNumId="1">
    <w:nsid w:val="00000002"/>
    <w:multiLevelType w:val="multilevel"/>
    <w:tmpl w:val="00F56380"/>
    <w:lvl w:ilvl="0">
      <w:numFmt w:val="bullet"/>
      <w:lvlText w:val=""/>
      <w:lvlJc w:val="left"/>
      <w:pPr>
        <w:ind w:left="420" w:hanging="420"/>
      </w:pPr>
      <w:rPr>
        <w:rFonts w:hint="default" w:ascii="Wingdings" w:hAnsi="Wingdings"/>
      </w:rPr>
    </w:lvl>
    <w:lvl w:ilvl="1">
      <w:numFmt w:val="bullet"/>
      <w:lvlText w:val=""/>
      <w:lvlJc w:val="left"/>
      <w:pPr>
        <w:ind w:left="840" w:hanging="420"/>
      </w:pPr>
      <w:rPr>
        <w:rFonts w:hint="default" w:ascii="Wingdings" w:hAnsi="Wingdings"/>
      </w:rPr>
    </w:lvl>
    <w:lvl w:ilvl="2">
      <w:numFmt w:val="bullet"/>
      <w:lvlText w:val=""/>
      <w:lvlJc w:val="left"/>
      <w:pPr>
        <w:ind w:left="1260" w:hanging="420"/>
      </w:pPr>
      <w:rPr>
        <w:rFonts w:hint="default" w:ascii="Wingdings" w:hAnsi="Wingdings"/>
      </w:rPr>
    </w:lvl>
    <w:lvl w:ilvl="3">
      <w:numFmt w:val="bullet"/>
      <w:lvlText w:val=""/>
      <w:lvlJc w:val="left"/>
      <w:pPr>
        <w:ind w:left="1680" w:hanging="420"/>
      </w:pPr>
      <w:rPr>
        <w:rFonts w:hint="default" w:ascii="Wingdings" w:hAnsi="Wingdings"/>
      </w:rPr>
    </w:lvl>
    <w:lvl w:ilvl="4">
      <w:numFmt w:val="bullet"/>
      <w:lvlText w:val=""/>
      <w:lvlJc w:val="left"/>
      <w:pPr>
        <w:ind w:left="2100" w:hanging="420"/>
      </w:pPr>
      <w:rPr>
        <w:rFonts w:hint="default" w:ascii="Wingdings" w:hAnsi="Wingdings"/>
      </w:rPr>
    </w:lvl>
    <w:lvl w:ilvl="5">
      <w:numFmt w:val="bullet"/>
      <w:lvlText w:val=""/>
      <w:lvlJc w:val="left"/>
      <w:pPr>
        <w:ind w:left="2520" w:hanging="420"/>
      </w:pPr>
      <w:rPr>
        <w:rFonts w:hint="default" w:ascii="Wingdings" w:hAnsi="Wingdings"/>
      </w:rPr>
    </w:lvl>
    <w:lvl w:ilvl="6">
      <w:numFmt w:val="bullet"/>
      <w:lvlText w:val=""/>
      <w:lvlJc w:val="left"/>
      <w:pPr>
        <w:ind w:left="2940" w:hanging="420"/>
      </w:pPr>
      <w:rPr>
        <w:rFonts w:hint="default" w:ascii="Wingdings" w:hAnsi="Wingdings"/>
      </w:rPr>
    </w:lvl>
    <w:lvl w:ilvl="7">
      <w:numFmt w:val="bullet"/>
      <w:lvlText w:val=""/>
      <w:lvlJc w:val="left"/>
      <w:pPr>
        <w:ind w:left="3360" w:hanging="420"/>
      </w:pPr>
      <w:rPr>
        <w:rFonts w:hint="default" w:ascii="Wingdings" w:hAnsi="Wingdings"/>
      </w:rPr>
    </w:lvl>
    <w:lvl w:ilvl="8">
      <w:numFmt w:val="bullet"/>
      <w:lvlText w:val=""/>
      <w:lvlJc w:val="left"/>
      <w:pPr>
        <w:ind w:left="3780" w:hanging="420"/>
      </w:pPr>
      <w:rPr>
        <w:rFonts w:hint="default" w:ascii="Wingdings" w:hAnsi="Wingdings"/>
      </w:rPr>
    </w:lvl>
  </w:abstractNum>
  <w:abstractNum w:abstractNumId="2">
    <w:nsid w:val="00000003"/>
    <w:multiLevelType w:val="multilevel"/>
    <w:tmpl w:val="1D476A90"/>
    <w:lvl w:ilvl="0">
      <w:numFmt w:val="bullet"/>
      <w:lvlText w:val=""/>
      <w:lvlJc w:val="left"/>
      <w:pPr>
        <w:ind w:left="420" w:hanging="420"/>
      </w:pPr>
      <w:rPr>
        <w:rFonts w:hint="default" w:ascii="Wingdings" w:hAnsi="Wingdings"/>
      </w:rPr>
    </w:lvl>
    <w:lvl w:ilvl="1">
      <w:numFmt w:val="bullet"/>
      <w:lvlText w:val=""/>
      <w:lvlJc w:val="left"/>
      <w:pPr>
        <w:ind w:left="840" w:hanging="420"/>
      </w:pPr>
      <w:rPr>
        <w:rFonts w:hint="default" w:ascii="Wingdings" w:hAnsi="Wingdings"/>
      </w:rPr>
    </w:lvl>
    <w:lvl w:ilvl="2">
      <w:numFmt w:val="bullet"/>
      <w:lvlText w:val=""/>
      <w:lvlJc w:val="left"/>
      <w:pPr>
        <w:ind w:left="1260" w:hanging="420"/>
      </w:pPr>
      <w:rPr>
        <w:rFonts w:hint="default" w:ascii="Wingdings" w:hAnsi="Wingdings"/>
      </w:rPr>
    </w:lvl>
    <w:lvl w:ilvl="3">
      <w:numFmt w:val="bullet"/>
      <w:lvlText w:val=""/>
      <w:lvlJc w:val="left"/>
      <w:pPr>
        <w:ind w:left="1680" w:hanging="420"/>
      </w:pPr>
      <w:rPr>
        <w:rFonts w:hint="default" w:ascii="Wingdings" w:hAnsi="Wingdings"/>
      </w:rPr>
    </w:lvl>
    <w:lvl w:ilvl="4">
      <w:numFmt w:val="bullet"/>
      <w:lvlText w:val=""/>
      <w:lvlJc w:val="left"/>
      <w:pPr>
        <w:ind w:left="2100" w:hanging="420"/>
      </w:pPr>
      <w:rPr>
        <w:rFonts w:hint="default" w:ascii="Wingdings" w:hAnsi="Wingdings"/>
      </w:rPr>
    </w:lvl>
    <w:lvl w:ilvl="5">
      <w:numFmt w:val="bullet"/>
      <w:lvlText w:val=""/>
      <w:lvlJc w:val="left"/>
      <w:pPr>
        <w:ind w:left="2520" w:hanging="420"/>
      </w:pPr>
      <w:rPr>
        <w:rFonts w:hint="default" w:ascii="Wingdings" w:hAnsi="Wingdings"/>
      </w:rPr>
    </w:lvl>
    <w:lvl w:ilvl="6">
      <w:numFmt w:val="bullet"/>
      <w:lvlText w:val=""/>
      <w:lvlJc w:val="left"/>
      <w:pPr>
        <w:ind w:left="2940" w:hanging="420"/>
      </w:pPr>
      <w:rPr>
        <w:rFonts w:hint="default" w:ascii="Wingdings" w:hAnsi="Wingdings"/>
      </w:rPr>
    </w:lvl>
    <w:lvl w:ilvl="7">
      <w:numFmt w:val="bullet"/>
      <w:lvlText w:val=""/>
      <w:lvlJc w:val="left"/>
      <w:pPr>
        <w:ind w:left="3360" w:hanging="420"/>
      </w:pPr>
      <w:rPr>
        <w:rFonts w:hint="default" w:ascii="Wingdings" w:hAnsi="Wingdings"/>
      </w:rPr>
    </w:lvl>
    <w:lvl w:ilvl="8">
      <w:numFmt w:val="bullet"/>
      <w:lvlText w:val=""/>
      <w:lvlJc w:val="left"/>
      <w:pPr>
        <w:ind w:left="3780" w:hanging="420"/>
      </w:pPr>
      <w:rPr>
        <w:rFonts w:hint="default" w:ascii="Wingdings" w:hAnsi="Wingdings"/>
      </w:rPr>
    </w:lvl>
  </w:abstractNum>
  <w:abstractNum w:abstractNumId="3">
    <w:nsid w:val="00000004"/>
    <w:multiLevelType w:val="multilevel"/>
    <w:tmpl w:val="5B213C16"/>
    <w:lvl w:ilvl="0">
      <w:numFmt w:val="bullet"/>
      <w:lvlText w:val=""/>
      <w:lvlJc w:val="left"/>
      <w:pPr>
        <w:ind w:left="420" w:hanging="420"/>
      </w:pPr>
      <w:rPr>
        <w:rFonts w:hint="default" w:ascii="Wingdings" w:hAnsi="Wingdings"/>
      </w:rPr>
    </w:lvl>
    <w:lvl w:ilvl="1">
      <w:numFmt w:val="bullet"/>
      <w:lvlText w:val=""/>
      <w:lvlJc w:val="left"/>
      <w:pPr>
        <w:ind w:left="840" w:hanging="420"/>
      </w:pPr>
      <w:rPr>
        <w:rFonts w:hint="default" w:ascii="Wingdings" w:hAnsi="Wingdings"/>
      </w:rPr>
    </w:lvl>
    <w:lvl w:ilvl="2">
      <w:numFmt w:val="bullet"/>
      <w:lvlText w:val=""/>
      <w:lvlJc w:val="left"/>
      <w:pPr>
        <w:ind w:left="1260" w:hanging="420"/>
      </w:pPr>
      <w:rPr>
        <w:rFonts w:hint="default" w:ascii="Wingdings" w:hAnsi="Wingdings"/>
      </w:rPr>
    </w:lvl>
    <w:lvl w:ilvl="3">
      <w:numFmt w:val="bullet"/>
      <w:lvlText w:val=""/>
      <w:lvlJc w:val="left"/>
      <w:pPr>
        <w:ind w:left="1680" w:hanging="420"/>
      </w:pPr>
      <w:rPr>
        <w:rFonts w:hint="default" w:ascii="Wingdings" w:hAnsi="Wingdings"/>
      </w:rPr>
    </w:lvl>
    <w:lvl w:ilvl="4">
      <w:numFmt w:val="bullet"/>
      <w:lvlText w:val=""/>
      <w:lvlJc w:val="left"/>
      <w:pPr>
        <w:ind w:left="2100" w:hanging="420"/>
      </w:pPr>
      <w:rPr>
        <w:rFonts w:hint="default" w:ascii="Wingdings" w:hAnsi="Wingdings"/>
      </w:rPr>
    </w:lvl>
    <w:lvl w:ilvl="5">
      <w:numFmt w:val="bullet"/>
      <w:lvlText w:val=""/>
      <w:lvlJc w:val="left"/>
      <w:pPr>
        <w:ind w:left="2520" w:hanging="420"/>
      </w:pPr>
      <w:rPr>
        <w:rFonts w:hint="default" w:ascii="Wingdings" w:hAnsi="Wingdings"/>
      </w:rPr>
    </w:lvl>
    <w:lvl w:ilvl="6">
      <w:numFmt w:val="bullet"/>
      <w:lvlText w:val=""/>
      <w:lvlJc w:val="left"/>
      <w:pPr>
        <w:ind w:left="2940" w:hanging="420"/>
      </w:pPr>
      <w:rPr>
        <w:rFonts w:hint="default" w:ascii="Wingdings" w:hAnsi="Wingdings"/>
      </w:rPr>
    </w:lvl>
    <w:lvl w:ilvl="7">
      <w:numFmt w:val="bullet"/>
      <w:lvlText w:val=""/>
      <w:lvlJc w:val="left"/>
      <w:pPr>
        <w:ind w:left="3360" w:hanging="420"/>
      </w:pPr>
      <w:rPr>
        <w:rFonts w:hint="default" w:ascii="Wingdings" w:hAnsi="Wingdings"/>
      </w:rPr>
    </w:lvl>
    <w:lvl w:ilvl="8">
      <w:numFmt w:val="bullet"/>
      <w:lvlText w:val=""/>
      <w:lvlJc w:val="left"/>
      <w:pPr>
        <w:ind w:left="3780" w:hanging="420"/>
      </w:pPr>
      <w:rPr>
        <w:rFonts w:hint="default" w:ascii="Wingdings" w:hAnsi="Wingdings"/>
      </w:rPr>
    </w:lvl>
  </w:abstractNum>
  <w:abstractNum w:abstractNumId="4">
    <w:nsid w:val="00000005"/>
    <w:multiLevelType w:val="multilevel"/>
    <w:tmpl w:val="54477540"/>
    <w:lvl w:ilvl="0">
      <w:numFmt w:val="bullet"/>
      <w:lvlText w:val=""/>
      <w:lvlJc w:val="left"/>
      <w:pPr>
        <w:ind w:left="420" w:hanging="420"/>
      </w:pPr>
      <w:rPr>
        <w:rFonts w:hint="default" w:ascii="Wingdings" w:hAnsi="Wingdings"/>
      </w:rPr>
    </w:lvl>
    <w:lvl w:ilvl="1">
      <w:numFmt w:val="bullet"/>
      <w:lvlText w:val=""/>
      <w:lvlJc w:val="left"/>
      <w:pPr>
        <w:ind w:left="840" w:hanging="420"/>
      </w:pPr>
      <w:rPr>
        <w:rFonts w:hint="default" w:ascii="Wingdings" w:hAnsi="Wingdings"/>
      </w:rPr>
    </w:lvl>
    <w:lvl w:ilvl="2">
      <w:numFmt w:val="bullet"/>
      <w:lvlText w:val=""/>
      <w:lvlJc w:val="left"/>
      <w:pPr>
        <w:ind w:left="1260" w:hanging="420"/>
      </w:pPr>
      <w:rPr>
        <w:rFonts w:hint="default" w:ascii="Wingdings" w:hAnsi="Wingdings"/>
      </w:rPr>
    </w:lvl>
    <w:lvl w:ilvl="3">
      <w:numFmt w:val="bullet"/>
      <w:lvlText w:val=""/>
      <w:lvlJc w:val="left"/>
      <w:pPr>
        <w:ind w:left="1680" w:hanging="420"/>
      </w:pPr>
      <w:rPr>
        <w:rFonts w:hint="default" w:ascii="Wingdings" w:hAnsi="Wingdings"/>
      </w:rPr>
    </w:lvl>
    <w:lvl w:ilvl="4">
      <w:numFmt w:val="bullet"/>
      <w:lvlText w:val=""/>
      <w:lvlJc w:val="left"/>
      <w:pPr>
        <w:ind w:left="2100" w:hanging="420"/>
      </w:pPr>
      <w:rPr>
        <w:rFonts w:hint="default" w:ascii="Wingdings" w:hAnsi="Wingdings"/>
      </w:rPr>
    </w:lvl>
    <w:lvl w:ilvl="5">
      <w:numFmt w:val="bullet"/>
      <w:lvlText w:val=""/>
      <w:lvlJc w:val="left"/>
      <w:pPr>
        <w:ind w:left="2520" w:hanging="420"/>
      </w:pPr>
      <w:rPr>
        <w:rFonts w:hint="default" w:ascii="Wingdings" w:hAnsi="Wingdings"/>
      </w:rPr>
    </w:lvl>
    <w:lvl w:ilvl="6">
      <w:numFmt w:val="bullet"/>
      <w:lvlText w:val=""/>
      <w:lvlJc w:val="left"/>
      <w:pPr>
        <w:ind w:left="2940" w:hanging="420"/>
      </w:pPr>
      <w:rPr>
        <w:rFonts w:hint="default" w:ascii="Wingdings" w:hAnsi="Wingdings"/>
      </w:rPr>
    </w:lvl>
    <w:lvl w:ilvl="7">
      <w:numFmt w:val="bullet"/>
      <w:lvlText w:val=""/>
      <w:lvlJc w:val="left"/>
      <w:pPr>
        <w:ind w:left="3360" w:hanging="420"/>
      </w:pPr>
      <w:rPr>
        <w:rFonts w:hint="default" w:ascii="Wingdings" w:hAnsi="Wingdings"/>
      </w:rPr>
    </w:lvl>
    <w:lvl w:ilvl="8">
      <w:numFmt w:val="bullet"/>
      <w:lvlText w:val=""/>
      <w:lvlJc w:val="left"/>
      <w:pPr>
        <w:ind w:left="3780" w:hanging="420"/>
      </w:pPr>
      <w:rPr>
        <w:rFonts w:hint="default" w:ascii="Wingdings" w:hAnsi="Wingdings"/>
      </w:rPr>
    </w:lvl>
  </w:abstractNum>
  <w:abstractNum w:abstractNumId="5">
    <w:nsid w:val="00000006"/>
    <w:multiLevelType w:val="multilevel"/>
    <w:tmpl w:val="172A64E7"/>
    <w:lvl w:ilvl="0">
      <w:numFmt w:val="bullet"/>
      <w:lvlText w:val=""/>
      <w:lvlJc w:val="left"/>
      <w:pPr>
        <w:ind w:left="420" w:hanging="420"/>
      </w:pPr>
      <w:rPr>
        <w:rFonts w:hint="default" w:ascii="Wingdings" w:hAnsi="Wingdings"/>
      </w:rPr>
    </w:lvl>
    <w:lvl w:ilvl="1">
      <w:numFmt w:val="bullet"/>
      <w:lvlText w:val=""/>
      <w:lvlJc w:val="left"/>
      <w:pPr>
        <w:ind w:left="840" w:hanging="420"/>
      </w:pPr>
      <w:rPr>
        <w:rFonts w:hint="default" w:ascii="Wingdings" w:hAnsi="Wingdings"/>
      </w:rPr>
    </w:lvl>
    <w:lvl w:ilvl="2">
      <w:numFmt w:val="bullet"/>
      <w:lvlText w:val=""/>
      <w:lvlJc w:val="left"/>
      <w:pPr>
        <w:ind w:left="1260" w:hanging="420"/>
      </w:pPr>
      <w:rPr>
        <w:rFonts w:hint="default" w:ascii="Wingdings" w:hAnsi="Wingdings"/>
      </w:rPr>
    </w:lvl>
    <w:lvl w:ilvl="3">
      <w:numFmt w:val="bullet"/>
      <w:lvlText w:val=""/>
      <w:lvlJc w:val="left"/>
      <w:pPr>
        <w:ind w:left="1680" w:hanging="420"/>
      </w:pPr>
      <w:rPr>
        <w:rFonts w:hint="default" w:ascii="Wingdings" w:hAnsi="Wingdings"/>
      </w:rPr>
    </w:lvl>
    <w:lvl w:ilvl="4">
      <w:numFmt w:val="bullet"/>
      <w:lvlText w:val=""/>
      <w:lvlJc w:val="left"/>
      <w:pPr>
        <w:ind w:left="2100" w:hanging="420"/>
      </w:pPr>
      <w:rPr>
        <w:rFonts w:hint="default" w:ascii="Wingdings" w:hAnsi="Wingdings"/>
      </w:rPr>
    </w:lvl>
    <w:lvl w:ilvl="5">
      <w:numFmt w:val="bullet"/>
      <w:lvlText w:val=""/>
      <w:lvlJc w:val="left"/>
      <w:pPr>
        <w:ind w:left="2520" w:hanging="420"/>
      </w:pPr>
      <w:rPr>
        <w:rFonts w:hint="default" w:ascii="Wingdings" w:hAnsi="Wingdings"/>
      </w:rPr>
    </w:lvl>
    <w:lvl w:ilvl="6">
      <w:numFmt w:val="bullet"/>
      <w:lvlText w:val=""/>
      <w:lvlJc w:val="left"/>
      <w:pPr>
        <w:ind w:left="2940" w:hanging="420"/>
      </w:pPr>
      <w:rPr>
        <w:rFonts w:hint="default" w:ascii="Wingdings" w:hAnsi="Wingdings"/>
      </w:rPr>
    </w:lvl>
    <w:lvl w:ilvl="7">
      <w:numFmt w:val="bullet"/>
      <w:lvlText w:val=""/>
      <w:lvlJc w:val="left"/>
      <w:pPr>
        <w:ind w:left="3360" w:hanging="420"/>
      </w:pPr>
      <w:rPr>
        <w:rFonts w:hint="default" w:ascii="Wingdings" w:hAnsi="Wingdings"/>
      </w:rPr>
    </w:lvl>
    <w:lvl w:ilvl="8">
      <w:numFmt w:val="bullet"/>
      <w:lvlText w:val=""/>
      <w:lvlJc w:val="left"/>
      <w:pPr>
        <w:ind w:left="3780" w:hanging="420"/>
      </w:pPr>
      <w:rPr>
        <w:rFonts w:hint="default" w:ascii="Wingdings" w:hAnsi="Wingdings"/>
      </w:rPr>
    </w:lvl>
  </w:abstractNum>
  <w:abstractNum w:abstractNumId="6">
    <w:nsid w:val="00000007"/>
    <w:multiLevelType w:val="multilevel"/>
    <w:tmpl w:val="5C5149E8"/>
    <w:lvl w:ilvl="0">
      <w:numFmt w:val="bullet"/>
      <w:lvlText w:val=""/>
      <w:lvlJc w:val="left"/>
      <w:pPr>
        <w:ind w:left="420" w:hanging="420"/>
      </w:pPr>
      <w:rPr>
        <w:rFonts w:hint="default" w:ascii="Wingdings" w:hAnsi="Wingdings"/>
      </w:rPr>
    </w:lvl>
    <w:lvl w:ilvl="1">
      <w:numFmt w:val="bullet"/>
      <w:lvlText w:val=""/>
      <w:lvlJc w:val="left"/>
      <w:pPr>
        <w:ind w:left="840" w:hanging="420"/>
      </w:pPr>
      <w:rPr>
        <w:rFonts w:hint="default" w:ascii="Wingdings" w:hAnsi="Wingdings"/>
      </w:rPr>
    </w:lvl>
    <w:lvl w:ilvl="2">
      <w:numFmt w:val="bullet"/>
      <w:lvlText w:val=""/>
      <w:lvlJc w:val="left"/>
      <w:pPr>
        <w:ind w:left="1260" w:hanging="420"/>
      </w:pPr>
      <w:rPr>
        <w:rFonts w:hint="default" w:ascii="Wingdings" w:hAnsi="Wingdings"/>
      </w:rPr>
    </w:lvl>
    <w:lvl w:ilvl="3">
      <w:numFmt w:val="bullet"/>
      <w:lvlText w:val=""/>
      <w:lvlJc w:val="left"/>
      <w:pPr>
        <w:ind w:left="1680" w:hanging="420"/>
      </w:pPr>
      <w:rPr>
        <w:rFonts w:hint="default" w:ascii="Wingdings" w:hAnsi="Wingdings"/>
      </w:rPr>
    </w:lvl>
    <w:lvl w:ilvl="4">
      <w:numFmt w:val="bullet"/>
      <w:lvlText w:val=""/>
      <w:lvlJc w:val="left"/>
      <w:pPr>
        <w:ind w:left="2100" w:hanging="420"/>
      </w:pPr>
      <w:rPr>
        <w:rFonts w:hint="default" w:ascii="Wingdings" w:hAnsi="Wingdings"/>
      </w:rPr>
    </w:lvl>
    <w:lvl w:ilvl="5">
      <w:numFmt w:val="bullet"/>
      <w:lvlText w:val=""/>
      <w:lvlJc w:val="left"/>
      <w:pPr>
        <w:ind w:left="2520" w:hanging="420"/>
      </w:pPr>
      <w:rPr>
        <w:rFonts w:hint="default" w:ascii="Wingdings" w:hAnsi="Wingdings"/>
      </w:rPr>
    </w:lvl>
    <w:lvl w:ilvl="6">
      <w:numFmt w:val="bullet"/>
      <w:lvlText w:val=""/>
      <w:lvlJc w:val="left"/>
      <w:pPr>
        <w:ind w:left="2940" w:hanging="420"/>
      </w:pPr>
      <w:rPr>
        <w:rFonts w:hint="default" w:ascii="Wingdings" w:hAnsi="Wingdings"/>
      </w:rPr>
    </w:lvl>
    <w:lvl w:ilvl="7">
      <w:numFmt w:val="bullet"/>
      <w:lvlText w:val=""/>
      <w:lvlJc w:val="left"/>
      <w:pPr>
        <w:ind w:left="3360" w:hanging="420"/>
      </w:pPr>
      <w:rPr>
        <w:rFonts w:hint="default" w:ascii="Wingdings" w:hAnsi="Wingdings"/>
      </w:rPr>
    </w:lvl>
    <w:lvl w:ilvl="8">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2" type="connector" idref="#_x0000_s1026">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alibri" w:hAnsi="Calibri" w:eastAsia="SimSun"/>
      </w:rPr>
    </w:rPrDefault>
    <w:pPrDefault/>
  </w:docDefaults>
  <w:style w:type="paragraph" w:styleId="0" w:default="1">
    <w:name w:val="Normal"/>
    <w:next w:val="0"/>
    <w:link w:val="0"/>
    <w:uiPriority w:val="0"/>
    <w:qFormat/>
    <w:pPr>
      <w:widowControl w:val="0"/>
      <w:jc w:val="both"/>
    </w:pPr>
    <w:rPr>
      <w:rFonts w:ascii="ＭＳ 明朝" w:hAnsi="ＭＳ 明朝"/>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llowedHyperlink"/>
    <w:next w:val="15"/>
    <w:link w:val="0"/>
    <w:uiPriority w:val="0"/>
    <w:rPr>
      <w:color w:val="800080"/>
      <w:u w:val="single" w:color="auto"/>
    </w:rPr>
  </w:style>
  <w:style w:type="character" w:styleId="16">
    <w:name w:val="Hyperlink"/>
    <w:next w:val="16"/>
    <w:link w:val="0"/>
    <w:uiPriority w:val="0"/>
    <w:rPr>
      <w:color w:val="0000FF"/>
      <w:u w:val="single" w:color="auto"/>
    </w:rPr>
  </w:style>
  <w:style w:type="character" w:styleId="17">
    <w:name w:val="annotation reference"/>
    <w:next w:val="17"/>
    <w:link w:val="0"/>
    <w:uiPriority w:val="0"/>
    <w:semiHidden/>
    <w:rPr>
      <w:sz w:val="18"/>
    </w:rPr>
  </w:style>
  <w:style w:type="character" w:styleId="18" w:customStyle="1">
    <w:name w:val="ヘッダー (文字)"/>
    <w:next w:val="18"/>
    <w:link w:val="27"/>
    <w:uiPriority w:val="0"/>
    <w:rPr>
      <w:rFonts w:ascii="ＭＳ 明朝" w:hAnsi="ＭＳ 明朝"/>
      <w:color w:val="000000"/>
      <w:sz w:val="24"/>
    </w:rPr>
  </w:style>
  <w:style w:type="character" w:styleId="19" w:customStyle="1">
    <w:name w:val="フッター (文字)"/>
    <w:next w:val="19"/>
    <w:link w:val="23"/>
    <w:uiPriority w:val="0"/>
    <w:rPr>
      <w:rFonts w:ascii="ＭＳ 明朝" w:hAnsi="ＭＳ 明朝"/>
      <w:color w:val="000000"/>
      <w:sz w:val="24"/>
    </w:rPr>
  </w:style>
  <w:style w:type="character" w:styleId="20" w:customStyle="1">
    <w:name w:val="日付 (文字)"/>
    <w:next w:val="20"/>
    <w:link w:val="25"/>
    <w:uiPriority w:val="0"/>
    <w:rPr>
      <w:rFonts w:ascii="ＭＳ 明朝" w:hAnsi="ＭＳ 明朝"/>
      <w:color w:val="000000"/>
      <w:sz w:val="24"/>
    </w:rPr>
  </w:style>
  <w:style w:type="character" w:styleId="21" w:customStyle="1">
    <w:name w:val="コメント内容 (文字)"/>
    <w:next w:val="21"/>
    <w:link w:val="29"/>
    <w:uiPriority w:val="0"/>
    <w:rPr>
      <w:rFonts w:ascii="ＭＳ 明朝" w:hAnsi="ＭＳ 明朝"/>
      <w:b w:val="1"/>
      <w:color w:val="000000"/>
      <w:sz w:val="24"/>
    </w:rPr>
  </w:style>
  <w:style w:type="character" w:styleId="22" w:customStyle="1">
    <w:name w:val="コメント文字列 (文字)"/>
    <w:next w:val="22"/>
    <w:link w:val="24"/>
    <w:uiPriority w:val="0"/>
    <w:rPr>
      <w:rFonts w:ascii="ＭＳ 明朝" w:hAnsi="ＭＳ 明朝"/>
      <w:color w:val="000000"/>
      <w:sz w:val="24"/>
    </w:rPr>
  </w:style>
  <w:style w:type="paragraph" w:styleId="23">
    <w:name w:val="footer"/>
    <w:basedOn w:val="0"/>
    <w:next w:val="23"/>
    <w:link w:val="19"/>
    <w:uiPriority w:val="0"/>
    <w:pPr>
      <w:tabs>
        <w:tab w:val="center" w:leader="none" w:pos="4252"/>
        <w:tab w:val="right" w:leader="none" w:pos="8504"/>
      </w:tabs>
      <w:snapToGrid w:val="0"/>
    </w:pPr>
  </w:style>
  <w:style w:type="paragraph" w:styleId="24">
    <w:name w:val="annotation text"/>
    <w:basedOn w:val="0"/>
    <w:next w:val="24"/>
    <w:link w:val="22"/>
    <w:uiPriority w:val="0"/>
    <w:semiHidden/>
    <w:pPr>
      <w:jc w:val="left"/>
    </w:pPr>
  </w:style>
  <w:style w:type="paragraph" w:styleId="25">
    <w:name w:val="Date"/>
    <w:basedOn w:val="0"/>
    <w:next w:val="0"/>
    <w:link w:val="20"/>
    <w:uiPriority w:val="0"/>
  </w:style>
  <w:style w:type="paragraph" w:styleId="26">
    <w:name w:val="Note Heading"/>
    <w:basedOn w:val="0"/>
    <w:next w:val="0"/>
    <w:link w:val="0"/>
    <w:uiPriority w:val="0"/>
    <w:pPr>
      <w:jc w:val="center"/>
    </w:pPr>
    <w:rPr>
      <w:rFonts w:ascii="ＭＳ ゴシック" w:hAnsi="ＭＳ ゴシック" w:eastAsia="ＭＳ ゴシック"/>
      <w:color w:val="auto"/>
    </w:rPr>
  </w:style>
  <w:style w:type="paragraph" w:styleId="27">
    <w:name w:val="header"/>
    <w:basedOn w:val="0"/>
    <w:next w:val="27"/>
    <w:link w:val="18"/>
    <w:uiPriority w:val="0"/>
    <w:pPr>
      <w:tabs>
        <w:tab w:val="center" w:leader="none" w:pos="4252"/>
        <w:tab w:val="right" w:leader="none" w:pos="8504"/>
      </w:tabs>
      <w:snapToGrid w:val="0"/>
    </w:pPr>
  </w:style>
  <w:style w:type="paragraph" w:styleId="28">
    <w:name w:val="Balloon Text"/>
    <w:basedOn w:val="0"/>
    <w:next w:val="28"/>
    <w:link w:val="0"/>
    <w:uiPriority w:val="0"/>
    <w:semiHidden/>
    <w:rPr>
      <w:rFonts w:ascii="Arial" w:hAnsi="Arial" w:eastAsia="ＭＳ ゴシック"/>
      <w:sz w:val="18"/>
    </w:rPr>
  </w:style>
  <w:style w:type="paragraph" w:styleId="29">
    <w:name w:val="annotation subject"/>
    <w:basedOn w:val="24"/>
    <w:next w:val="24"/>
    <w:link w:val="21"/>
    <w:uiPriority w:val="0"/>
    <w:semiHidden/>
    <w:rPr>
      <w:b w:val="1"/>
    </w:rPr>
  </w:style>
  <w:style w:type="paragraph" w:styleId="30">
    <w:name w:val="Revision"/>
    <w:next w:val="30"/>
    <w:link w:val="0"/>
    <w:uiPriority w:val="0"/>
    <w:rPr>
      <w:rFonts w:ascii="ＭＳ 明朝" w:hAnsi="ＭＳ 明朝"/>
      <w:color w:val="000000"/>
      <w:sz w:val="24"/>
    </w:rPr>
  </w:style>
  <w:style w:type="character" w:styleId="31" w:customStyle="1">
    <w:name w:val="Unresolved Mention"/>
    <w:basedOn w:val="10"/>
    <w:next w:val="31"/>
    <w:link w:val="0"/>
    <w:uiPriority w:val="0"/>
    <w:rPr>
      <w:color w:val="605E5C"/>
      <w:shd w:val="clear" w:color="auto" w:fill="E1DFDD"/>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image" Target="media/image1.png"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2</Pages>
  <Words>13</Words>
  <Characters>1398</Characters>
  <Application>JUST Note</Application>
  <Lines>77</Lines>
  <Paragraphs>61</Paragraphs>
  <Company>気象庁</Company>
  <CharactersWithSpaces>1400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平成２２年１１月●日</dc:title>
  <dc:creator>岩間</dc:creator>
  <cp:lastModifiedBy>2085市毛　康二郎</cp:lastModifiedBy>
  <cp:lastPrinted>2019-10-28T09:24:00Z</cp:lastPrinted>
  <dcterms:created xsi:type="dcterms:W3CDTF">2024-03-22T04:23:00Z</dcterms:created>
  <dcterms:modified xsi:type="dcterms:W3CDTF">2025-09-16T08:39:58Z</dcterms:modified>
  <cp:revision>12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mplianceAssetId">
    <vt:lpwstr/>
  </property>
  <property fmtid="{D5CDD505-2E9C-101B-9397-08002B2CF9AE}" pid="3" name="ContentTypeId">
    <vt:lpwstr>0x010100DAE874ABEA78964AA7D0811A66B4BECA</vt:lpwstr>
  </property>
  <property fmtid="{D5CDD505-2E9C-101B-9397-08002B2CF9AE}" pid="4" name="KSOProductBuildVer">
    <vt:lpwstr>1041-10.8.2.6709</vt:lpwstr>
  </property>
  <property fmtid="{D5CDD505-2E9C-101B-9397-08002B2CF9AE}" pid="5" name="MediaServiceImageTags">
    <vt:lpwstr/>
  </property>
  <property fmtid="{D5CDD505-2E9C-101B-9397-08002B2CF9AE}" pid="6" name="Order">
    <vt:r8>19224300</vt:r8>
  </property>
  <property fmtid="{D5CDD505-2E9C-101B-9397-08002B2CF9AE}" pid="7" name="TemplateUrl">
    <vt:lpwstr/>
  </property>
  <property fmtid="{D5CDD505-2E9C-101B-9397-08002B2CF9AE}" pid="8" name="Thumbnail">
    <vt:lpwstr/>
  </property>
  <property fmtid="{D5CDD505-2E9C-101B-9397-08002B2CF9AE}" pid="9" name="TriggerFlowInfo">
    <vt:lpwstr/>
  </property>
  <property fmtid="{D5CDD505-2E9C-101B-9397-08002B2CF9AE}" pid="10" name="_ExtendedDescription">
    <vt:lpwstr/>
  </property>
  <property fmtid="{D5CDD505-2E9C-101B-9397-08002B2CF9AE}" pid="11" name="xd_ProgID">
    <vt:lpwstr/>
  </property>
  <property fmtid="{D5CDD505-2E9C-101B-9397-08002B2CF9AE}" pid="12" name="xd_Signature">
    <vt:bool>false</vt:bool>
  </property>
</Properties>
</file>