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ascii="ＭＳ 明朝" w:hAnsi="ＭＳ 明朝" w:eastAsia="ＭＳ 明朝"/>
          <w:sz w:val="24"/>
        </w:rPr>
      </w:pPr>
      <w:r>
        <w:rPr>
          <w:rFonts w:hint="eastAsia" w:ascii="ＭＳ 明朝" w:hAnsi="ＭＳ 明朝" w:eastAsia="ＭＳ 明朝"/>
          <w:kern w:val="2"/>
          <w:sz w:val="24"/>
        </w:rPr>
        <w:t>様式第</w:t>
      </w:r>
      <w:r>
        <w:rPr>
          <w:rFonts w:hint="eastAsia" w:ascii="ＭＳ 明朝" w:hAnsi="ＭＳ 明朝" w:eastAsia="ＭＳ 明朝"/>
          <w:kern w:val="2"/>
          <w:sz w:val="24"/>
        </w:rPr>
        <w:t>6</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別紙</w:t>
      </w:r>
      <w:bookmarkStart w:id="0" w:name="_GoBack"/>
      <w:bookmarkEnd w:id="0"/>
      <w:r>
        <w:rPr>
          <w:rFonts w:hint="eastAsia" w:ascii="ＭＳ 明朝" w:hAnsi="ＭＳ 明朝" w:eastAsia="ＭＳ 明朝"/>
          <w:kern w:val="2"/>
          <w:sz w:val="24"/>
        </w:rPr>
        <w:t>)</w:t>
      </w:r>
      <w:r>
        <w:rPr>
          <w:rFonts w:hint="eastAsia" w:ascii="ＭＳ 明朝" w:hAnsi="ＭＳ 明朝" w:eastAsia="ＭＳ 明朝"/>
          <w:kern w:val="2"/>
          <w:sz w:val="24"/>
        </w:rPr>
        <w:t>　</w:t>
      </w:r>
    </w:p>
    <w:p>
      <w:pPr>
        <w:pStyle w:val="0"/>
        <w:jc w:val="center"/>
        <w:rPr>
          <w:rFonts w:hint="eastAsia" w:ascii="ＭＳ 明朝" w:hAnsi="ＭＳ 明朝" w:eastAsia="ＭＳ 明朝"/>
          <w:sz w:val="24"/>
        </w:rPr>
      </w:pPr>
      <w:r>
        <w:rPr>
          <w:rFonts w:hint="eastAsia" w:ascii="ＭＳ 明朝" w:hAnsi="ＭＳ 明朝" w:eastAsia="ＭＳ 明朝"/>
          <w:kern w:val="2"/>
          <w:sz w:val="24"/>
        </w:rPr>
        <w:t>（表）</w:t>
      </w:r>
    </w:p>
    <w:p>
      <w:pPr>
        <w:pStyle w:val="0"/>
        <w:jc w:val="center"/>
        <w:rPr>
          <w:rFonts w:hint="eastAsia" w:ascii="ＭＳ 明朝" w:hAnsi="ＭＳ 明朝" w:eastAsia="ＭＳ 明朝"/>
          <w:sz w:val="24"/>
        </w:rPr>
      </w:pPr>
      <w:r>
        <w:rPr>
          <w:rFonts w:hint="eastAsia" w:ascii="ＭＳ 明朝" w:hAnsi="ＭＳ 明朝" w:eastAsia="ＭＳ 明朝"/>
          <w:kern w:val="2"/>
          <w:sz w:val="24"/>
        </w:rPr>
        <w:t>土地所有者に関する事項</w:t>
      </w:r>
    </w:p>
    <w:tbl>
      <w:tblPr>
        <w:tblStyle w:val="11"/>
        <w:tblpPr w:leftFromText="142" w:rightFromText="142" w:topFromText="0" w:bottomFromText="0" w:vertAnchor="text" w:horzAnchor="text" w:tblpXSpec="center" w:tblpY="21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626"/>
      </w:tblGrid>
      <w:tr>
        <w:trPr>
          <w:trHeight w:val="1800" w:hRule="atLeast"/>
        </w:trPr>
        <w:tc>
          <w:tcPr>
            <w:tcW w:w="962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22"/>
              </w:rPr>
            </w:pPr>
            <w:r>
              <w:rPr>
                <w:rFonts w:hint="eastAsia" w:ascii="ＭＳ 明朝" w:hAnsi="ＭＳ 明朝" w:eastAsia="ＭＳ 明朝"/>
                <w:kern w:val="2"/>
                <w:sz w:val="22"/>
              </w:rPr>
              <w:t>取手市土砂等による土地の埋立て等の規制に関する条例（抜粋）</w:t>
            </w:r>
          </w:p>
          <w:p>
            <w:pPr>
              <w:pStyle w:val="0"/>
              <w:autoSpaceDE w:val="0"/>
              <w:autoSpaceDN w:val="0"/>
              <w:adjustRightInd w:val="0"/>
              <w:ind w:left="0" w:leftChars="0" w:firstLine="220" w:firstLineChars="100"/>
              <w:jc w:val="both"/>
              <w:rPr>
                <w:rFonts w:hint="eastAsia" w:ascii="ＭＳ 明朝" w:hAnsi="ＭＳ 明朝"/>
                <w:sz w:val="22"/>
              </w:rPr>
            </w:pPr>
            <w:r>
              <w:rPr>
                <w:rFonts w:hint="default" w:ascii="ＭＳ 明朝" w:hAnsi="ＭＳ 明朝" w:eastAsia="ＭＳ 明朝"/>
                <w:kern w:val="2"/>
                <w:sz w:val="22"/>
              </w:rPr>
              <w:t>(</w:t>
            </w:r>
            <w:r>
              <w:rPr>
                <w:rFonts w:hint="default" w:ascii="ＭＳ 明朝" w:hAnsi="ＭＳ 明朝" w:eastAsia="ＭＳ 明朝"/>
                <w:kern w:val="2"/>
                <w:sz w:val="22"/>
              </w:rPr>
              <w:t>定義</w:t>
            </w:r>
            <w:r>
              <w:rPr>
                <w:rFonts w:hint="default" w:ascii="ＭＳ 明朝" w:hAnsi="ＭＳ 明朝" w:eastAsia="ＭＳ 明朝"/>
                <w:kern w:val="2"/>
                <w:sz w:val="22"/>
              </w:rPr>
              <w:t>)</w:t>
            </w:r>
          </w:p>
          <w:p>
            <w:pPr>
              <w:pStyle w:val="0"/>
              <w:jc w:val="both"/>
              <w:rPr>
                <w:rFonts w:hint="eastAsia" w:ascii="ＭＳ 明朝" w:hAnsi="ＭＳ 明朝" w:eastAsia="ＭＳ 明朝"/>
                <w:sz w:val="22"/>
              </w:rPr>
            </w:pPr>
            <w:r>
              <w:rPr>
                <w:rFonts w:hint="default" w:ascii="ＭＳ 明朝" w:hAnsi="ＭＳ 明朝" w:eastAsia="ＭＳ 明朝"/>
                <w:kern w:val="2"/>
                <w:sz w:val="22"/>
              </w:rPr>
              <w:t>第</w:t>
            </w:r>
            <w:r>
              <w:rPr>
                <w:rFonts w:hint="eastAsia" w:ascii="ＭＳ 明朝" w:hAnsi="ＭＳ 明朝" w:eastAsia="ＭＳ 明朝"/>
                <w:kern w:val="2"/>
                <w:sz w:val="22"/>
              </w:rPr>
              <w:t>2</w:t>
            </w:r>
            <w:r>
              <w:rPr>
                <w:rFonts w:hint="default" w:ascii="ＭＳ 明朝" w:hAnsi="ＭＳ 明朝" w:eastAsia="ＭＳ 明朝"/>
                <w:kern w:val="2"/>
                <w:sz w:val="22"/>
              </w:rPr>
              <w:t>条　この条例において，次の各号に掲げる用語の意義は，それぞれ当該各号に定めるところによる。</w:t>
            </w:r>
          </w:p>
          <w:p>
            <w:pPr>
              <w:pStyle w:val="0"/>
              <w:jc w:val="both"/>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から</w:t>
            </w:r>
            <w:r>
              <w:rPr>
                <w:rFonts w:hint="eastAsia" w:ascii="ＭＳ 明朝" w:hAnsi="ＭＳ 明朝" w:eastAsia="ＭＳ 明朝"/>
                <w:sz w:val="22"/>
              </w:rPr>
              <w:t>(4)</w:t>
            </w:r>
            <w:r>
              <w:rPr>
                <w:rFonts w:hint="eastAsia" w:ascii="ＭＳ 明朝" w:hAnsi="ＭＳ 明朝" w:eastAsia="ＭＳ 明朝"/>
                <w:sz w:val="22"/>
              </w:rPr>
              <w:t>（略）</w:t>
            </w:r>
          </w:p>
          <w:p>
            <w:pPr>
              <w:pStyle w:val="0"/>
              <w:jc w:val="both"/>
              <w:rPr>
                <w:rFonts w:hint="eastAsia" w:ascii="ＭＳ 明朝" w:hAnsi="ＭＳ 明朝" w:eastAsia="ＭＳ 明朝"/>
                <w:sz w:val="22"/>
              </w:rPr>
            </w:pPr>
            <w:r>
              <w:rPr>
                <w:rFonts w:hint="eastAsia" w:ascii="ＭＳ 明朝" w:hAnsi="ＭＳ 明朝" w:eastAsia="ＭＳ 明朝"/>
                <w:kern w:val="2"/>
                <w:sz w:val="22"/>
              </w:rPr>
              <w:t xml:space="preserve">(5) </w:t>
            </w:r>
            <w:r>
              <w:rPr>
                <w:rFonts w:hint="default" w:ascii="ＭＳ 明朝" w:hAnsi="ＭＳ 明朝" w:eastAsia="ＭＳ 明朝"/>
                <w:kern w:val="2"/>
                <w:sz w:val="22"/>
              </w:rPr>
              <w:t>事業主　特定事業に供する土地の所有者，管理者又は占有者をいう。</w:t>
            </w:r>
          </w:p>
          <w:p>
            <w:pPr>
              <w:pStyle w:val="0"/>
              <w:jc w:val="both"/>
              <w:rPr>
                <w:rFonts w:hint="eastAsia" w:ascii="ＭＳ 明朝" w:hAnsi="ＭＳ 明朝" w:eastAsia="ＭＳ 明朝"/>
                <w:sz w:val="22"/>
              </w:rPr>
            </w:pPr>
            <w:r>
              <w:rPr>
                <w:rFonts w:hint="eastAsia" w:ascii="ＭＳ 明朝" w:hAnsi="ＭＳ 明朝" w:eastAsia="ＭＳ 明朝"/>
                <w:kern w:val="2"/>
                <w:sz w:val="22"/>
              </w:rPr>
              <w:t>(6)</w:t>
            </w:r>
            <w:r>
              <w:rPr>
                <w:rFonts w:hint="eastAsia" w:ascii="ＭＳ 明朝" w:hAnsi="ＭＳ 明朝" w:eastAsia="ＭＳ 明朝"/>
                <w:kern w:val="2"/>
                <w:sz w:val="22"/>
              </w:rPr>
              <w:t>（略）</w:t>
            </w:r>
          </w:p>
          <w:p>
            <w:pPr>
              <w:pStyle w:val="0"/>
              <w:jc w:val="both"/>
              <w:rPr>
                <w:rFonts w:hint="eastAsia" w:ascii="ＭＳ 明朝" w:hAnsi="ＭＳ 明朝" w:eastAsia="ＭＳ 明朝"/>
                <w:sz w:val="22"/>
              </w:rPr>
            </w:pP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kern w:val="2"/>
                <w:sz w:val="22"/>
              </w:rPr>
              <w:t>（事業施行者等の責務）</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kern w:val="2"/>
                <w:sz w:val="22"/>
              </w:rPr>
              <w:t>第</w:t>
            </w:r>
            <w:r>
              <w:rPr>
                <w:rFonts w:hint="eastAsia" w:ascii="ＭＳ 明朝" w:hAnsi="ＭＳ 明朝" w:eastAsia="ＭＳ 明朝"/>
                <w:kern w:val="2"/>
                <w:sz w:val="22"/>
              </w:rPr>
              <w:t>3</w:t>
            </w:r>
            <w:r>
              <w:rPr>
                <w:rFonts w:hint="eastAsia" w:ascii="ＭＳ 明朝" w:hAnsi="ＭＳ 明朝" w:eastAsia="ＭＳ 明朝"/>
                <w:kern w:val="2"/>
                <w:sz w:val="22"/>
              </w:rPr>
              <w:t>条　（略）</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b w:val="0"/>
                <w:i w:val="0"/>
                <w:strike w:val="0"/>
                <w:color w:val="000000"/>
                <w:kern w:val="2"/>
                <w:sz w:val="22"/>
                <w:u w:val="none" w:color="auto"/>
              </w:rPr>
              <w:t>2</w:t>
            </w:r>
            <w:r>
              <w:rPr>
                <w:rFonts w:hint="eastAsia" w:ascii="ＭＳ 明朝" w:hAnsi="ＭＳ 明朝" w:eastAsia="ＭＳ 明朝"/>
                <w:b w:val="0"/>
                <w:i w:val="0"/>
                <w:strike w:val="0"/>
                <w:color w:val="000000"/>
                <w:kern w:val="2"/>
                <w:sz w:val="22"/>
                <w:u w:val="none" w:color="auto"/>
              </w:rPr>
              <w:t>　事業主及び事業施行者は，その施工する特定事業区域の周辺関係者</w:t>
            </w:r>
            <w:r>
              <w:rPr>
                <w:rFonts w:hint="eastAsia" w:ascii="ＭＳ 明朝" w:hAnsi="ＭＳ 明朝" w:eastAsia="ＭＳ 明朝"/>
                <w:b w:val="0"/>
                <w:i w:val="0"/>
                <w:strike w:val="0"/>
                <w:color w:val="000000"/>
                <w:kern w:val="2"/>
                <w:sz w:val="22"/>
                <w:u w:val="none" w:color="auto"/>
              </w:rPr>
              <w:t>(</w:t>
            </w:r>
            <w:r>
              <w:rPr>
                <w:rFonts w:hint="eastAsia" w:ascii="ＭＳ 明朝" w:hAnsi="ＭＳ 明朝" w:eastAsia="ＭＳ 明朝"/>
                <w:b w:val="0"/>
                <w:i w:val="0"/>
                <w:strike w:val="0"/>
                <w:color w:val="000000"/>
                <w:kern w:val="2"/>
                <w:sz w:val="22"/>
                <w:u w:val="none" w:color="auto"/>
              </w:rPr>
              <w:t>隣接地の所有者，周辺住民及び水利権者その他の規則で定める者をいう。</w:t>
            </w:r>
            <w:r>
              <w:rPr>
                <w:rFonts w:hint="eastAsia" w:ascii="ＭＳ 明朝" w:hAnsi="ＭＳ 明朝" w:eastAsia="ＭＳ 明朝"/>
                <w:b w:val="0"/>
                <w:i w:val="0"/>
                <w:strike w:val="0"/>
                <w:color w:val="000000"/>
                <w:kern w:val="2"/>
                <w:sz w:val="22"/>
                <w:u w:val="none" w:color="auto"/>
              </w:rPr>
              <w:t>)</w:t>
            </w:r>
            <w:r>
              <w:rPr>
                <w:rFonts w:hint="eastAsia" w:ascii="ＭＳ 明朝" w:hAnsi="ＭＳ 明朝" w:eastAsia="ＭＳ 明朝"/>
                <w:b w:val="0"/>
                <w:i w:val="0"/>
                <w:strike w:val="0"/>
                <w:color w:val="000000"/>
                <w:kern w:val="2"/>
                <w:sz w:val="22"/>
                <w:u w:val="none" w:color="auto"/>
              </w:rPr>
              <w:t>に対し，当該特定事業の内容について事前に説明しなければならない。</w:t>
            </w:r>
            <w:r>
              <w:rPr>
                <w:rFonts w:hint="eastAsia" w:ascii="ＭＳ 明朝" w:hAnsi="ＭＳ 明朝" w:eastAsia="ＭＳ 明朝"/>
                <w:kern w:val="2"/>
                <w:sz w:val="22"/>
              </w:rPr>
              <w:t>事業主に対して土地を提供した土地の所有者は，当該土地の埋立て等による土壌の汚染及び災害の発生防止並びに良好な自然環境及び生活環境の保全を図るため，その所有する土地を適正に管理しなければならない。</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b w:val="0"/>
                <w:i w:val="0"/>
                <w:strike w:val="0"/>
                <w:color w:val="000000"/>
                <w:kern w:val="2"/>
                <w:sz w:val="22"/>
                <w:u w:val="none" w:color="auto"/>
              </w:rPr>
              <w:t>3</w:t>
            </w:r>
            <w:r>
              <w:rPr>
                <w:rFonts w:hint="eastAsia" w:ascii="ＭＳ 明朝" w:hAnsi="ＭＳ 明朝" w:eastAsia="ＭＳ 明朝"/>
                <w:b w:val="0"/>
                <w:i w:val="0"/>
                <w:strike w:val="0"/>
                <w:color w:val="000000"/>
                <w:kern w:val="2"/>
                <w:sz w:val="22"/>
                <w:u w:val="none" w:color="auto"/>
              </w:rPr>
              <w:t>　事業主及び事業施行者は，当該特定事業の施工に係る苦情又は紛争が生じたときは，誠意をもって解決に当たらなければならない。</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b w:val="0"/>
                <w:i w:val="0"/>
                <w:strike w:val="0"/>
                <w:color w:val="000000"/>
                <w:kern w:val="2"/>
                <w:sz w:val="22"/>
                <w:u w:val="none" w:color="auto"/>
              </w:rPr>
              <w:t>4</w:t>
            </w:r>
            <w:r>
              <w:rPr>
                <w:rFonts w:hint="eastAsia" w:ascii="ＭＳ 明朝" w:hAnsi="ＭＳ 明朝" w:eastAsia="ＭＳ 明朝"/>
                <w:b w:val="0"/>
                <w:i w:val="0"/>
                <w:strike w:val="0"/>
                <w:color w:val="000000"/>
                <w:kern w:val="2"/>
                <w:sz w:val="22"/>
                <w:u w:val="none" w:color="auto"/>
              </w:rPr>
              <w:t>（略）</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kern w:val="2"/>
                <w:sz w:val="22"/>
              </w:rPr>
              <w:t>5</w:t>
            </w:r>
            <w:r>
              <w:rPr>
                <w:rFonts w:hint="eastAsia" w:ascii="ＭＳ 明朝" w:hAnsi="ＭＳ 明朝" w:eastAsia="ＭＳ 明朝"/>
                <w:kern w:val="2"/>
                <w:sz w:val="22"/>
              </w:rPr>
              <w:t>（略）</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b w:val="0"/>
                <w:i w:val="0"/>
                <w:strike w:val="0"/>
                <w:color w:val="000000"/>
                <w:kern w:val="2"/>
                <w:sz w:val="22"/>
                <w:u w:val="none" w:color="auto"/>
              </w:rPr>
              <w:t>6</w:t>
            </w:r>
            <w:r>
              <w:rPr>
                <w:rFonts w:hint="eastAsia" w:ascii="ＭＳ 明朝" w:hAnsi="ＭＳ 明朝" w:eastAsia="ＭＳ 明朝"/>
                <w:b w:val="0"/>
                <w:i w:val="0"/>
                <w:strike w:val="0"/>
                <w:color w:val="000000"/>
                <w:kern w:val="2"/>
                <w:sz w:val="22"/>
                <w:u w:val="none" w:color="auto"/>
              </w:rPr>
              <w:t>　土地の所有者は，土砂等による土地の埋立て等を行う者に対して土地を提供しようとするときは，当該土砂等による土地の埋立て等による土壌の汚染及び災害が発生するおそれがないことを確認し，これらのおそれがある土砂等による土地の埋立て等を行う者に対して当該土地を提供することのないよう努めなければならない。</w:t>
            </w:r>
          </w:p>
          <w:p>
            <w:pPr>
              <w:pStyle w:val="0"/>
              <w:ind w:left="237" w:hanging="210" w:hangingChars="100"/>
              <w:jc w:val="both"/>
              <w:rPr>
                <w:rFonts w:hint="eastAsia" w:ascii="ＭＳ 明朝" w:hAnsi="ＭＳ 明朝" w:eastAsia="ＭＳ 明朝"/>
                <w:sz w:val="22"/>
              </w:rPr>
            </w:pPr>
          </w:p>
          <w:p>
            <w:pPr>
              <w:pStyle w:val="0"/>
              <w:ind w:firstLine="210" w:firstLineChars="100"/>
              <w:jc w:val="both"/>
              <w:rPr>
                <w:rFonts w:hint="eastAsia" w:ascii="ＭＳ 明朝" w:hAnsi="ＭＳ 明朝" w:eastAsia="ＭＳ 明朝"/>
                <w:sz w:val="22"/>
              </w:rPr>
            </w:pPr>
            <w:r>
              <w:rPr>
                <w:rFonts w:hint="eastAsia" w:ascii="ＭＳ 明朝" w:hAnsi="ＭＳ 明朝" w:eastAsia="ＭＳ 明朝"/>
                <w:kern w:val="2"/>
                <w:sz w:val="22"/>
              </w:rPr>
              <w:t>（土地所有者の義務）</w:t>
            </w:r>
          </w:p>
          <w:p>
            <w:pPr>
              <w:pStyle w:val="0"/>
              <w:ind w:left="237" w:hanging="210" w:hangingChars="100"/>
              <w:jc w:val="both"/>
              <w:rPr>
                <w:rFonts w:hint="eastAsia" w:ascii="ＭＳ 明朝" w:hAnsi="ＭＳ 明朝" w:eastAsia="ＭＳ 明朝"/>
                <w:sz w:val="22"/>
                <w:u w:val="none" w:color="auto"/>
              </w:rPr>
            </w:pPr>
            <w:r>
              <w:rPr>
                <w:rFonts w:hint="eastAsia" w:ascii="ＭＳ 明朝" w:hAnsi="ＭＳ 明朝" w:eastAsia="ＭＳ 明朝"/>
                <w:b w:val="0"/>
                <w:i w:val="0"/>
                <w:strike w:val="0"/>
                <w:color w:val="000000"/>
                <w:kern w:val="2"/>
                <w:sz w:val="22"/>
                <w:u w:val="none" w:color="auto"/>
              </w:rPr>
              <w:t>第</w:t>
            </w:r>
            <w:r>
              <w:rPr>
                <w:rFonts w:hint="eastAsia" w:ascii="ＭＳ 明朝" w:hAnsi="ＭＳ 明朝" w:eastAsia="ＭＳ 明朝"/>
                <w:b w:val="0"/>
                <w:i w:val="0"/>
                <w:strike w:val="0"/>
                <w:color w:val="000000"/>
                <w:kern w:val="2"/>
                <w:sz w:val="22"/>
                <w:u w:val="none" w:color="auto"/>
              </w:rPr>
              <w:t>23</w:t>
            </w:r>
            <w:r>
              <w:rPr>
                <w:rFonts w:hint="eastAsia" w:ascii="ＭＳ 明朝" w:hAnsi="ＭＳ 明朝" w:eastAsia="ＭＳ 明朝"/>
                <w:b w:val="0"/>
                <w:i w:val="0"/>
                <w:strike w:val="0"/>
                <w:color w:val="000000"/>
                <w:kern w:val="2"/>
                <w:sz w:val="22"/>
                <w:u w:val="none" w:color="auto"/>
              </w:rPr>
              <w:t>条　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条の</w:t>
            </w:r>
            <w:r>
              <w:rPr>
                <w:rFonts w:hint="eastAsia" w:ascii="ＭＳ 明朝" w:hAnsi="ＭＳ 明朝" w:eastAsia="ＭＳ 明朝"/>
                <w:b w:val="0"/>
                <w:i w:val="0"/>
                <w:strike w:val="0"/>
                <w:color w:val="000000"/>
                <w:kern w:val="2"/>
                <w:sz w:val="22"/>
                <w:u w:val="none" w:color="auto"/>
              </w:rPr>
              <w:t>3</w:t>
            </w:r>
            <w:r>
              <w:rPr>
                <w:rFonts w:hint="eastAsia" w:ascii="ＭＳ 明朝" w:hAnsi="ＭＳ 明朝" w:eastAsia="ＭＳ 明朝"/>
                <w:b w:val="0"/>
                <w:i w:val="0"/>
                <w:strike w:val="0"/>
                <w:color w:val="000000"/>
                <w:kern w:val="2"/>
                <w:sz w:val="22"/>
                <w:u w:val="none" w:color="auto"/>
              </w:rPr>
              <w:t>の規定により同意をした土地の所有者は，当該同意に係る特定事業による土壌の汚染及び土砂等の崩落，飛散又は流出による災害の発生を防止するため，当該特定事業が行われている間，規則で定めるところにより，定期的に当該特定事業の施工の状況を把握しなければならない。</w:t>
            </w:r>
          </w:p>
          <w:p>
            <w:pPr>
              <w:pStyle w:val="0"/>
              <w:ind w:left="237" w:hanging="210" w:hangingChars="100"/>
              <w:jc w:val="both"/>
              <w:rPr>
                <w:rFonts w:hint="eastAsia" w:ascii="ＭＳ 明朝" w:hAnsi="ＭＳ 明朝" w:eastAsia="ＭＳ 明朝"/>
                <w:sz w:val="22"/>
              </w:rPr>
            </w:pPr>
            <w:r>
              <w:rPr>
                <w:rFonts w:hint="eastAsia" w:ascii="ＭＳ 明朝" w:hAnsi="ＭＳ 明朝" w:eastAsia="ＭＳ 明朝"/>
                <w:b w:val="0"/>
                <w:i w:val="0"/>
                <w:strike w:val="0"/>
                <w:color w:val="000000"/>
                <w:kern w:val="2"/>
                <w:sz w:val="22"/>
                <w:u w:val="none" w:color="auto"/>
              </w:rPr>
              <w:t>2</w:t>
            </w:r>
            <w:r>
              <w:rPr>
                <w:rFonts w:hint="eastAsia" w:ascii="ＭＳ 明朝" w:hAnsi="ＭＳ 明朝" w:eastAsia="ＭＳ 明朝"/>
                <w:b w:val="0"/>
                <w:i w:val="0"/>
                <w:strike w:val="0"/>
                <w:color w:val="000000"/>
                <w:kern w:val="2"/>
                <w:sz w:val="22"/>
                <w:u w:val="none" w:color="auto"/>
              </w:rPr>
              <w:t>　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条の</w:t>
            </w:r>
            <w:r>
              <w:rPr>
                <w:rFonts w:hint="eastAsia" w:ascii="ＭＳ 明朝" w:hAnsi="ＭＳ 明朝" w:eastAsia="ＭＳ 明朝"/>
                <w:b w:val="0"/>
                <w:i w:val="0"/>
                <w:strike w:val="0"/>
                <w:color w:val="000000"/>
                <w:kern w:val="2"/>
                <w:sz w:val="22"/>
                <w:u w:val="none" w:color="auto"/>
              </w:rPr>
              <w:t>3</w:t>
            </w:r>
            <w:r>
              <w:rPr>
                <w:rFonts w:hint="eastAsia" w:ascii="ＭＳ 明朝" w:hAnsi="ＭＳ 明朝" w:eastAsia="ＭＳ 明朝"/>
                <w:b w:val="0"/>
                <w:i w:val="0"/>
                <w:strike w:val="0"/>
                <w:color w:val="000000"/>
                <w:kern w:val="2"/>
                <w:sz w:val="22"/>
                <w:u w:val="none" w:color="auto"/>
              </w:rPr>
              <w:t>の規定により同意をした土地の所有者は，当該同意に係る特定事業により土壌の汚染又は土砂等の崩落，飛散若しくは流出による災害が発生し，又はこれらのおそれがあることを知ったときは，直ちに当該特定事業を行う者に対し当該特定事業の中止を求め，又は原状回復その他の必要な措置を講ずるとともに，その旨を関係機関に通報しなければならない。</w:t>
            </w:r>
          </w:p>
        </w:tc>
      </w:tr>
    </w:tbl>
    <w:p>
      <w:pPr>
        <w:pStyle w:val="0"/>
        <w:jc w:val="both"/>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kern w:val="2"/>
          <w:sz w:val="24"/>
        </w:rPr>
        <w:t>（裏面に続く）</w:t>
      </w:r>
    </w:p>
    <w:p>
      <w:pPr>
        <w:pStyle w:val="0"/>
        <w:jc w:val="center"/>
        <w:rPr>
          <w:rFonts w:hint="eastAsia" w:ascii="ＭＳ 明朝" w:hAnsi="ＭＳ 明朝" w:eastAsia="ＭＳ 明朝"/>
          <w:sz w:val="24"/>
          <w:u w:val="none" w:color="auto"/>
        </w:rPr>
      </w:pPr>
      <w:r>
        <w:rPr>
          <w:rFonts w:hint="eastAsia" w:ascii="ＭＳ 明朝" w:hAnsi="ＭＳ 明朝" w:eastAsia="ＭＳ 明朝"/>
          <w:kern w:val="2"/>
          <w:sz w:val="24"/>
          <w:u w:val="none" w:color="auto"/>
        </w:rPr>
        <w:t>（裏）</w:t>
      </w:r>
    </w:p>
    <w:p>
      <w:pPr>
        <w:pStyle w:val="0"/>
        <w:jc w:val="both"/>
        <w:rPr>
          <w:rFonts w:hint="eastAsia" w:ascii="ＭＳ 明朝" w:hAnsi="ＭＳ 明朝" w:eastAsia="ＭＳ 明朝"/>
          <w:sz w:val="24"/>
        </w:rPr>
      </w:pPr>
    </w:p>
    <w:tbl>
      <w:tblPr>
        <w:tblStyle w:val="11"/>
        <w:tblpPr w:leftFromText="142" w:rightFromText="142" w:topFromText="0" w:bottomFromText="0" w:vertAnchor="text" w:horzAnchor="text" w:tblpXSpec="center" w:tblpY="69"/>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731"/>
      </w:tblGrid>
      <w:tr>
        <w:trPr>
          <w:trHeight w:val="6405" w:hRule="atLeast"/>
        </w:trPr>
        <w:tc>
          <w:tcPr>
            <w:tcW w:w="973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210" w:leftChars="100" w:firstLine="0" w:firstLineChars="0"/>
              <w:jc w:val="both"/>
              <w:rPr>
                <w:rFonts w:hint="eastAsia" w:ascii="ＭＳ 明朝" w:hAnsi="ＭＳ 明朝" w:eastAsia="ＭＳ 明朝"/>
                <w:kern w:val="0"/>
                <w:sz w:val="22"/>
                <w:u w:val="none" w:color="auto"/>
              </w:rPr>
            </w:pPr>
            <w:r>
              <w:rPr>
                <w:rFonts w:hint="eastAsia" w:ascii="ＭＳ 明朝" w:hAnsi="ＭＳ 明朝" w:eastAsia="ＭＳ 明朝"/>
                <w:kern w:val="2"/>
                <w:sz w:val="22"/>
                <w:u w:val="none" w:color="auto"/>
              </w:rPr>
              <w:t>（土地所有者に対する勧告）</w:t>
            </w:r>
          </w:p>
          <w:p>
            <w:pPr>
              <w:pStyle w:val="0"/>
              <w:ind w:left="237" w:hanging="210" w:hangingChars="100"/>
              <w:jc w:val="both"/>
              <w:rPr>
                <w:rFonts w:hint="eastAsia" w:ascii="ＭＳ 明朝" w:hAnsi="ＭＳ 明朝" w:eastAsia="ＭＳ 明朝"/>
                <w:kern w:val="0"/>
                <w:sz w:val="22"/>
                <w:u w:val="none" w:color="auto"/>
              </w:rPr>
            </w:pPr>
            <w:r>
              <w:rPr>
                <w:rFonts w:hint="eastAsia" w:ascii="ＭＳ 明朝" w:hAnsi="ＭＳ 明朝" w:eastAsia="ＭＳ 明朝"/>
                <w:b w:val="0"/>
                <w:i w:val="0"/>
                <w:strike w:val="0"/>
                <w:color w:val="000000"/>
                <w:kern w:val="2"/>
                <w:sz w:val="22"/>
                <w:u w:val="none" w:color="auto"/>
              </w:rPr>
              <w:t>第</w:t>
            </w:r>
            <w:r>
              <w:rPr>
                <w:rFonts w:hint="eastAsia" w:ascii="ＭＳ 明朝" w:hAnsi="ＭＳ 明朝" w:eastAsia="ＭＳ 明朝"/>
                <w:b w:val="0"/>
                <w:i w:val="0"/>
                <w:strike w:val="0"/>
                <w:color w:val="000000"/>
                <w:kern w:val="2"/>
                <w:sz w:val="22"/>
                <w:u w:val="none" w:color="auto"/>
              </w:rPr>
              <w:t>24</w:t>
            </w:r>
            <w:r>
              <w:rPr>
                <w:rFonts w:hint="eastAsia" w:ascii="ＭＳ 明朝" w:hAnsi="ＭＳ 明朝" w:eastAsia="ＭＳ 明朝"/>
                <w:b w:val="0"/>
                <w:i w:val="0"/>
                <w:strike w:val="0"/>
                <w:color w:val="000000"/>
                <w:kern w:val="2"/>
                <w:sz w:val="22"/>
                <w:u w:val="none" w:color="auto"/>
              </w:rPr>
              <w:t>条　市長は，特定事業に第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条に規定する不適正な土砂等が使用されていることを確認したときは，第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条の</w:t>
            </w:r>
            <w:r>
              <w:rPr>
                <w:rFonts w:hint="eastAsia" w:ascii="ＭＳ 明朝" w:hAnsi="ＭＳ 明朝" w:eastAsia="ＭＳ 明朝"/>
                <w:b w:val="0"/>
                <w:i w:val="0"/>
                <w:strike w:val="0"/>
                <w:color w:val="000000"/>
                <w:kern w:val="2"/>
                <w:sz w:val="22"/>
                <w:u w:val="none" w:color="auto"/>
              </w:rPr>
              <w:t>3</w:t>
            </w:r>
            <w:r>
              <w:rPr>
                <w:rFonts w:hint="eastAsia" w:ascii="ＭＳ 明朝" w:hAnsi="ＭＳ 明朝" w:eastAsia="ＭＳ 明朝"/>
                <w:b w:val="0"/>
                <w:i w:val="0"/>
                <w:strike w:val="0"/>
                <w:color w:val="000000"/>
                <w:kern w:val="2"/>
                <w:sz w:val="22"/>
                <w:u w:val="none" w:color="auto"/>
              </w:rPr>
              <w:t>の規定により同意をした土地の所有者に対し，期限を定めて当該特定事業に使用された土砂等</w:t>
            </w:r>
            <w:r>
              <w:rPr>
                <w:rFonts w:hint="eastAsia" w:ascii="ＭＳ 明朝" w:hAnsi="ＭＳ 明朝" w:eastAsia="ＭＳ 明朝"/>
                <w:b w:val="0"/>
                <w:i w:val="0"/>
                <w:strike w:val="0"/>
                <w:color w:val="000000"/>
                <w:kern w:val="2"/>
                <w:sz w:val="22"/>
                <w:u w:val="none" w:color="auto"/>
              </w:rPr>
              <w:t>(</w:t>
            </w:r>
            <w:r>
              <w:rPr>
                <w:rFonts w:hint="eastAsia" w:ascii="ＭＳ 明朝" w:hAnsi="ＭＳ 明朝" w:eastAsia="ＭＳ 明朝"/>
                <w:b w:val="0"/>
                <w:i w:val="0"/>
                <w:strike w:val="0"/>
                <w:color w:val="000000"/>
                <w:kern w:val="2"/>
                <w:sz w:val="22"/>
                <w:u w:val="none" w:color="auto"/>
              </w:rPr>
              <w:t>当該土砂等により第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条に規定する不適正な土砂等となった土砂等を含む。</w:t>
            </w:r>
            <w:r>
              <w:rPr>
                <w:rFonts w:hint="eastAsia" w:ascii="ＭＳ 明朝" w:hAnsi="ＭＳ 明朝" w:eastAsia="ＭＳ 明朝"/>
                <w:b w:val="0"/>
                <w:i w:val="0"/>
                <w:strike w:val="0"/>
                <w:color w:val="000000"/>
                <w:kern w:val="2"/>
                <w:sz w:val="22"/>
                <w:u w:val="none" w:color="auto"/>
              </w:rPr>
              <w:t>)</w:t>
            </w:r>
            <w:r>
              <w:rPr>
                <w:rFonts w:hint="eastAsia" w:ascii="ＭＳ 明朝" w:hAnsi="ＭＳ 明朝" w:eastAsia="ＭＳ 明朝"/>
                <w:b w:val="0"/>
                <w:i w:val="0"/>
                <w:strike w:val="0"/>
                <w:color w:val="000000"/>
                <w:kern w:val="2"/>
                <w:sz w:val="22"/>
                <w:u w:val="none" w:color="auto"/>
              </w:rPr>
              <w:t>の全部若しくは一部を撤去し，又は当該特定事業による土壌の汚染を防止するために必要な措置を講ずるよう勧告することができる。</w:t>
            </w:r>
          </w:p>
          <w:p>
            <w:pPr>
              <w:pStyle w:val="0"/>
              <w:ind w:left="237" w:hanging="210" w:hangingChars="100"/>
              <w:jc w:val="both"/>
              <w:rPr>
                <w:rFonts w:hint="eastAsia" w:ascii="ＭＳ 明朝" w:hAnsi="ＭＳ 明朝" w:eastAsia="ＭＳ 明朝"/>
                <w:kern w:val="0"/>
                <w:sz w:val="22"/>
              </w:rPr>
            </w:pPr>
            <w:r>
              <w:rPr>
                <w:rFonts w:hint="eastAsia" w:ascii="ＭＳ 明朝" w:hAnsi="ＭＳ 明朝" w:eastAsia="ＭＳ 明朝"/>
                <w:b w:val="0"/>
                <w:i w:val="0"/>
                <w:strike w:val="0"/>
                <w:color w:val="000000"/>
                <w:kern w:val="2"/>
                <w:sz w:val="22"/>
                <w:u w:val="none" w:color="auto"/>
              </w:rPr>
              <w:t>2</w:t>
            </w:r>
            <w:r>
              <w:rPr>
                <w:rFonts w:hint="eastAsia" w:ascii="ＭＳ 明朝" w:hAnsi="ＭＳ 明朝" w:eastAsia="ＭＳ 明朝"/>
                <w:b w:val="0"/>
                <w:i w:val="0"/>
                <w:strike w:val="0"/>
                <w:color w:val="000000"/>
                <w:kern w:val="2"/>
                <w:sz w:val="22"/>
                <w:u w:val="none" w:color="auto"/>
              </w:rPr>
              <w:t>　市長は，特定事業に使用された土砂等の崩落，飛散又は流出による災害の発生を防止するため緊急の必要があると認めるときは，第</w:t>
            </w:r>
            <w:r>
              <w:rPr>
                <w:rFonts w:hint="eastAsia" w:ascii="ＭＳ 明朝" w:hAnsi="ＭＳ 明朝" w:eastAsia="ＭＳ 明朝"/>
                <w:b w:val="0"/>
                <w:i w:val="0"/>
                <w:strike w:val="0"/>
                <w:color w:val="000000"/>
                <w:kern w:val="2"/>
                <w:sz w:val="22"/>
                <w:u w:val="none" w:color="auto"/>
              </w:rPr>
              <w:t>5</w:t>
            </w:r>
            <w:r>
              <w:rPr>
                <w:rFonts w:hint="eastAsia" w:ascii="ＭＳ 明朝" w:hAnsi="ＭＳ 明朝" w:eastAsia="ＭＳ 明朝"/>
                <w:b w:val="0"/>
                <w:i w:val="0"/>
                <w:strike w:val="0"/>
                <w:color w:val="000000"/>
                <w:kern w:val="2"/>
                <w:sz w:val="22"/>
                <w:u w:val="none" w:color="auto"/>
              </w:rPr>
              <w:t>条の</w:t>
            </w:r>
            <w:r>
              <w:rPr>
                <w:rFonts w:hint="eastAsia" w:ascii="ＭＳ 明朝" w:hAnsi="ＭＳ 明朝" w:eastAsia="ＭＳ 明朝"/>
                <w:b w:val="0"/>
                <w:i w:val="0"/>
                <w:strike w:val="0"/>
                <w:color w:val="000000"/>
                <w:kern w:val="2"/>
                <w:sz w:val="22"/>
                <w:u w:val="none" w:color="auto"/>
              </w:rPr>
              <w:t>3</w:t>
            </w:r>
            <w:r>
              <w:rPr>
                <w:rFonts w:hint="eastAsia" w:ascii="ＭＳ 明朝" w:hAnsi="ＭＳ 明朝" w:eastAsia="ＭＳ 明朝"/>
                <w:b w:val="0"/>
                <w:i w:val="0"/>
                <w:strike w:val="0"/>
                <w:color w:val="000000"/>
                <w:kern w:val="2"/>
                <w:sz w:val="22"/>
                <w:u w:val="none" w:color="auto"/>
              </w:rPr>
              <w:t>の規定により同意をした土地の所有者に対し，期限を定めて，当該特定事業に使用された土砂等の崩落，飛散又は流出による災害の発生を防止するために必要は措置を講ずるよう勧告することができる。</w:t>
            </w:r>
          </w:p>
          <w:p>
            <w:pPr>
              <w:pStyle w:val="0"/>
              <w:ind w:left="237" w:hanging="210" w:hangingChars="100"/>
              <w:jc w:val="both"/>
              <w:rPr>
                <w:rFonts w:hint="eastAsia" w:ascii="ＭＳ 明朝" w:hAnsi="ＭＳ 明朝" w:eastAsia="ＭＳ 明朝"/>
                <w:sz w:val="22"/>
              </w:rPr>
            </w:pPr>
          </w:p>
          <w:p>
            <w:pPr>
              <w:pStyle w:val="0"/>
              <w:ind w:left="237" w:hanging="210" w:hangingChars="100"/>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kern w:val="2"/>
                <w:sz w:val="22"/>
              </w:rPr>
              <w:t>取手市土砂等による土地の埋立て等の規制に関する条例施行規則（抜粋）</w:t>
            </w:r>
          </w:p>
          <w:p>
            <w:pPr>
              <w:pStyle w:val="0"/>
              <w:ind w:firstLine="210" w:firstLineChars="100"/>
              <w:jc w:val="both"/>
              <w:rPr>
                <w:rFonts w:hint="eastAsia" w:ascii="ＭＳ 明朝" w:hAnsi="ＭＳ 明朝" w:eastAsia="ＭＳ 明朝"/>
                <w:sz w:val="22"/>
              </w:rPr>
            </w:pPr>
          </w:p>
          <w:p>
            <w:pPr>
              <w:pStyle w:val="0"/>
              <w:autoSpaceDE w:val="0"/>
              <w:autoSpaceDN w:val="0"/>
              <w:adjustRightInd w:val="0"/>
              <w:ind w:left="200" w:leftChars="0" w:firstLine="0" w:firstLineChars="0"/>
              <w:jc w:val="both"/>
              <w:rPr>
                <w:rFonts w:hint="eastAsia" w:ascii="ＭＳ 明朝" w:hAnsi="ＭＳ 明朝" w:eastAsia="ＭＳ 明朝"/>
                <w:sz w:val="22"/>
                <w:u w:val="none" w:color="auto"/>
              </w:rPr>
            </w:pPr>
            <w:r>
              <w:rPr>
                <w:rFonts w:hint="eastAsia" w:ascii="ＭＳ 明朝" w:hAnsi="ＭＳ 明朝" w:eastAsia="ＭＳ 明朝"/>
                <w:kern w:val="2"/>
                <w:sz w:val="22"/>
                <w:u w:val="none" w:color="auto"/>
              </w:rPr>
              <w:t>（土地所有者による施工状況の把握）</w:t>
            </w:r>
          </w:p>
          <w:p>
            <w:pPr>
              <w:pStyle w:val="0"/>
              <w:ind w:leftChars="0" w:rightChars="0" w:hanging="210" w:hangingChars="100"/>
              <w:jc w:val="both"/>
              <w:rPr>
                <w:rFonts w:hint="eastAsia" w:ascii="ＭＳ 明朝" w:hAnsi="ＭＳ 明朝" w:eastAsia="ＭＳ 明朝"/>
                <w:sz w:val="22"/>
              </w:rPr>
            </w:pPr>
            <w:r>
              <w:rPr>
                <w:rFonts w:hint="eastAsia" w:ascii="ＭＳ 明朝" w:hAnsi="ＭＳ 明朝" w:eastAsia="ＭＳ 明朝"/>
                <w:kern w:val="2"/>
                <w:sz w:val="22"/>
                <w:u w:val="none" w:color="auto"/>
              </w:rPr>
              <w:t>第</w:t>
            </w:r>
            <w:r>
              <w:rPr>
                <w:rFonts w:hint="eastAsia" w:ascii="ＭＳ 明朝" w:hAnsi="ＭＳ 明朝" w:eastAsia="ＭＳ 明朝"/>
                <w:kern w:val="2"/>
                <w:sz w:val="22"/>
                <w:u w:val="none" w:color="auto"/>
              </w:rPr>
              <w:t>19</w:t>
            </w:r>
            <w:r>
              <w:rPr>
                <w:rFonts w:hint="eastAsia" w:ascii="ＭＳ 明朝" w:hAnsi="ＭＳ 明朝" w:eastAsia="ＭＳ 明朝"/>
                <w:kern w:val="2"/>
                <w:sz w:val="22"/>
                <w:u w:val="none" w:color="auto"/>
              </w:rPr>
              <w:t>条　条例第</w:t>
            </w:r>
            <w:r>
              <w:rPr>
                <w:rFonts w:hint="eastAsia" w:ascii="ＭＳ 明朝" w:hAnsi="ＭＳ 明朝" w:eastAsia="ＭＳ 明朝"/>
                <w:kern w:val="2"/>
                <w:sz w:val="22"/>
                <w:u w:val="none" w:color="auto"/>
              </w:rPr>
              <w:t>23</w:t>
            </w:r>
            <w:r>
              <w:rPr>
                <w:rFonts w:hint="eastAsia" w:ascii="ＭＳ 明朝" w:hAnsi="ＭＳ 明朝" w:eastAsia="ＭＳ 明朝"/>
                <w:kern w:val="2"/>
                <w:sz w:val="22"/>
                <w:u w:val="none" w:color="auto"/>
              </w:rPr>
              <w:t>条第</w:t>
            </w:r>
            <w:r>
              <w:rPr>
                <w:rFonts w:hint="eastAsia" w:ascii="ＭＳ 明朝" w:hAnsi="ＭＳ 明朝" w:eastAsia="ＭＳ 明朝"/>
                <w:kern w:val="2"/>
                <w:sz w:val="22"/>
                <w:u w:val="none" w:color="auto"/>
              </w:rPr>
              <w:t>1</w:t>
            </w:r>
            <w:r>
              <w:rPr>
                <w:rFonts w:hint="eastAsia" w:ascii="ＭＳ 明朝" w:hAnsi="ＭＳ 明朝" w:eastAsia="ＭＳ 明朝"/>
                <w:kern w:val="2"/>
                <w:sz w:val="22"/>
                <w:u w:val="none" w:color="auto"/>
              </w:rPr>
              <w:t>項の規定による土地の所有者の特定事業の施工状況の把握は毎月一回以上，当該同意に係る特定事業の施工状況が，同意にあたり確認した土地の埋立て等の内容に違反していないか及び当該特定事業による土壌の汚染及び土砂等の崩落，飛散若しくは流出による災害が発生し，又はこれらのおそれがないかを自ら確認することにより行わなければならない。ただし，自ら確認することが困難であるときは，他の者（当該特定事業の条例第</w:t>
            </w:r>
            <w:r>
              <w:rPr>
                <w:rFonts w:hint="eastAsia" w:ascii="ＭＳ 明朝" w:hAnsi="ＭＳ 明朝" w:eastAsia="ＭＳ 明朝"/>
                <w:kern w:val="2"/>
                <w:sz w:val="22"/>
                <w:u w:val="none" w:color="auto"/>
              </w:rPr>
              <w:t>6</w:t>
            </w:r>
            <w:r>
              <w:rPr>
                <w:rFonts w:hint="eastAsia" w:ascii="ＭＳ 明朝" w:hAnsi="ＭＳ 明朝" w:eastAsia="ＭＳ 明朝"/>
                <w:kern w:val="2"/>
                <w:sz w:val="22"/>
                <w:u w:val="none" w:color="auto"/>
              </w:rPr>
              <w:t>条の許可を受けた者及び事業施行者を除く）に確認させることにより行うことができる。</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tc>
      </w:tr>
    </w:tbl>
    <w:p>
      <w:pPr>
        <w:pStyle w:val="0"/>
        <w:jc w:val="both"/>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24</Words>
  <Characters>1560</Characters>
  <Application>JUST Note</Application>
  <Lines>78</Lines>
  <Paragraphs>27</Paragraphs>
  <CharactersWithSpaces>1573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1466印藤　智徳</dc:creator>
  <cp:lastModifiedBy>1466印藤　智徳</cp:lastModifiedBy>
  <dcterms:created xsi:type="dcterms:W3CDTF">2018-03-08T02:01:00Z</dcterms:created>
  <dcterms:modified xsi:type="dcterms:W3CDTF">2018-03-08T02:10:08Z</dcterms:modified>
  <cp:revision>0</cp:revision>
</cp:coreProperties>
</file>