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別様式２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宣　　誓　　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（申請先）取手市教育委員会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（申請者）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団体名　　　　　　　　　　　　　　㊞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　　　　　　　　　　　　　　㊞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以下の事項について虚偽の申請でないことを約束します。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市から指名停止処分を受けていないこと。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地方自治法施行令第１６７条の４の規定に該当しない者。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直近１年間、市税、法人税、消費税及び地方消費税を滞納していない者。</w:t>
      </w:r>
    </w:p>
    <w:p>
      <w:pPr>
        <w:pStyle w:val="0"/>
        <w:wordWrap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会社更生法に基づく更生手続き開始の申立をしていない者、又は民事再生法に基づく再生手続きの開始の申立をしていない者。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暴力団体による不当な行為の防止等に関する法律（平成３年法律第７７号）第２条第２　　号に規定する暴力団に該当しない者。</w:t>
      </w:r>
    </w:p>
    <w:p>
      <w:pPr>
        <w:pStyle w:val="0"/>
        <w:wordWrap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６　暴力団又はその構成員（暴力団の構成団体の構成員を含む。）若しくは暴力団の構成員でなくなった日から５年を経過しない者の統括下にある法人等に該当しない者。</w:t>
      </w:r>
    </w:p>
    <w:p>
      <w:pPr>
        <w:pStyle w:val="0"/>
        <w:wordWrap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７　本施設を定期的にわたり、安定的に管理することの可能なノウハウ、実施体制、経営基盤等が確保されていること。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８　選定委員が経営又は運営に直接関与していない者。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９　個人でないこと。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Dynabook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2167西  智志</dc:creator>
  <cp:lastModifiedBy>2167西  智志</cp:lastModifiedBy>
  <dcterms:created xsi:type="dcterms:W3CDTF">2025-08-02T00:30:00Z</dcterms:created>
  <dcterms:modified xsi:type="dcterms:W3CDTF">2025-08-02T00:30:00Z</dcterms:modified>
  <cp:revision>0</cp:revision>
</cp:coreProperties>
</file>